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963" w:rsidRDefault="00972F57">
      <w:pPr>
        <w:jc w:val="both"/>
        <w:rPr>
          <w:rFonts w:ascii="Verdana" w:hAnsi="Verdana" w:cs="Arial"/>
          <w:sz w:val="20"/>
        </w:rPr>
      </w:pPr>
      <w:r>
        <w:rPr>
          <w:rFonts w:ascii="Verdana" w:hAnsi="Verdana" w:cs="Arial"/>
          <w:b/>
          <w:sz w:val="20"/>
        </w:rPr>
        <w:t>OGGETTO</w:t>
      </w:r>
      <w:r>
        <w:rPr>
          <w:rFonts w:ascii="Verdana" w:hAnsi="Verdana" w:cs="Arial"/>
          <w:sz w:val="20"/>
        </w:rPr>
        <w:t>: incarico professionale per la funzione di orientatore</w:t>
      </w:r>
      <w:r w:rsidR="00770006">
        <w:rPr>
          <w:rFonts w:ascii="Verdana" w:hAnsi="Verdana" w:cs="Arial"/>
          <w:sz w:val="20"/>
        </w:rPr>
        <w:t>-tutor</w:t>
      </w:r>
      <w:r>
        <w:rPr>
          <w:rFonts w:ascii="Verdana" w:hAnsi="Verdana" w:cs="Arial"/>
          <w:sz w:val="20"/>
        </w:rPr>
        <w:t xml:space="preserve"> dei Servizi per l’Impiego al </w:t>
      </w:r>
      <w:r w:rsidR="00391503">
        <w:rPr>
          <w:rFonts w:ascii="Verdana" w:hAnsi="Verdana" w:cs="Arial"/>
          <w:b/>
          <w:bCs/>
          <w:noProof/>
          <w:sz w:val="20"/>
        </w:rPr>
        <w:t>Dott.</w:t>
      </w:r>
      <w:r w:rsidR="00DB24B0">
        <w:rPr>
          <w:rFonts w:ascii="Verdana" w:hAnsi="Verdana" w:cs="Arial"/>
          <w:b/>
          <w:bCs/>
          <w:noProof/>
          <w:sz w:val="20"/>
        </w:rPr>
        <w:t xml:space="preserve"> GALLOTTI LUCIO</w:t>
      </w:r>
      <w:r>
        <w:rPr>
          <w:rFonts w:ascii="Verdana" w:hAnsi="Verdana" w:cs="Arial"/>
          <w:b/>
          <w:bCs/>
          <w:noProof/>
          <w:sz w:val="20"/>
        </w:rPr>
        <w:t xml:space="preserve">. </w:t>
      </w:r>
    </w:p>
    <w:p w:rsidR="00870963" w:rsidRPr="0092470D" w:rsidRDefault="00870963" w:rsidP="00870963">
      <w:pPr>
        <w:pStyle w:val="Rientrocorpodeltesto"/>
        <w:ind w:left="0"/>
        <w:rPr>
          <w:rFonts w:ascii="Verdana" w:eastAsia="Arial Unicode MS" w:hAnsi="Verdana" w:cs="Arial"/>
          <w:sz w:val="20"/>
          <w:szCs w:val="20"/>
        </w:rPr>
      </w:pPr>
      <w:r w:rsidRPr="0092470D">
        <w:rPr>
          <w:rFonts w:ascii="Verdana" w:eastAsia="Arial Unicode MS" w:hAnsi="Verdana" w:cs="Arial"/>
          <w:sz w:val="20"/>
          <w:szCs w:val="20"/>
        </w:rPr>
        <w:t xml:space="preserve">Importo impegno: </w:t>
      </w:r>
      <w:r>
        <w:rPr>
          <w:rFonts w:ascii="Verdana" w:hAnsi="Verdana" w:cs="Arial"/>
          <w:b/>
          <w:sz w:val="20"/>
        </w:rPr>
        <w:t xml:space="preserve">Euro </w:t>
      </w:r>
      <w:r w:rsidR="004435CD">
        <w:rPr>
          <w:rFonts w:ascii="Verdana" w:hAnsi="Verdana" w:cs="Arial"/>
          <w:b/>
          <w:sz w:val="20"/>
        </w:rPr>
        <w:t>14.</w:t>
      </w:r>
      <w:r w:rsidR="00DB24B0">
        <w:rPr>
          <w:rFonts w:ascii="Verdana" w:hAnsi="Verdana" w:cs="Arial"/>
          <w:b/>
          <w:sz w:val="20"/>
        </w:rPr>
        <w:t>6</w:t>
      </w:r>
      <w:r w:rsidR="004435CD">
        <w:rPr>
          <w:rFonts w:ascii="Verdana" w:hAnsi="Verdana" w:cs="Arial"/>
          <w:b/>
          <w:sz w:val="20"/>
        </w:rPr>
        <w:t>50</w:t>
      </w:r>
      <w:r>
        <w:rPr>
          <w:rFonts w:ascii="Verdana" w:hAnsi="Verdana" w:cs="Arial"/>
          <w:b/>
          <w:sz w:val="20"/>
        </w:rPr>
        <w:t>,00</w:t>
      </w:r>
    </w:p>
    <w:p w:rsidR="00870963" w:rsidRPr="0092470D" w:rsidRDefault="00870963" w:rsidP="00870963">
      <w:pPr>
        <w:pStyle w:val="Rientrocorpodeltesto"/>
        <w:ind w:left="0"/>
        <w:rPr>
          <w:rFonts w:ascii="Verdana" w:eastAsia="Arial Unicode MS" w:hAnsi="Verdana" w:cs="Arial"/>
          <w:sz w:val="20"/>
          <w:szCs w:val="20"/>
        </w:rPr>
      </w:pPr>
      <w:r w:rsidRPr="0092470D">
        <w:rPr>
          <w:rFonts w:ascii="Verdana" w:eastAsia="Arial Unicode MS" w:hAnsi="Verdana" w:cs="Arial"/>
          <w:sz w:val="20"/>
          <w:szCs w:val="20"/>
        </w:rPr>
        <w:t xml:space="preserve">Durata: dalla firma del disciplinare </w:t>
      </w:r>
      <w:r w:rsidR="00F63FFA">
        <w:rPr>
          <w:rFonts w:ascii="Verdana" w:eastAsia="Arial Unicode MS" w:hAnsi="Verdana" w:cs="Arial"/>
          <w:sz w:val="20"/>
          <w:szCs w:val="20"/>
        </w:rPr>
        <w:t xml:space="preserve">al </w:t>
      </w:r>
      <w:r w:rsidR="004435CD" w:rsidRPr="00F17B8E">
        <w:rPr>
          <w:rFonts w:ascii="Verdana" w:eastAsia="Arial Unicode MS" w:hAnsi="Verdana" w:cs="Arial"/>
          <w:b/>
          <w:sz w:val="20"/>
          <w:szCs w:val="20"/>
        </w:rPr>
        <w:t>3</w:t>
      </w:r>
      <w:r w:rsidR="00DB24B0">
        <w:rPr>
          <w:rFonts w:ascii="Verdana" w:eastAsia="Arial Unicode MS" w:hAnsi="Verdana" w:cs="Arial"/>
          <w:b/>
          <w:sz w:val="20"/>
          <w:szCs w:val="20"/>
        </w:rPr>
        <w:t>0</w:t>
      </w:r>
      <w:r w:rsidR="004435CD" w:rsidRPr="00F17B8E">
        <w:rPr>
          <w:rFonts w:ascii="Verdana" w:eastAsia="Arial Unicode MS" w:hAnsi="Verdana" w:cs="Arial"/>
          <w:b/>
          <w:sz w:val="20"/>
          <w:szCs w:val="20"/>
        </w:rPr>
        <w:t>/</w:t>
      </w:r>
      <w:r w:rsidR="00DB24B0">
        <w:rPr>
          <w:rFonts w:ascii="Verdana" w:eastAsia="Arial Unicode MS" w:hAnsi="Verdana" w:cs="Arial"/>
          <w:b/>
          <w:sz w:val="20"/>
          <w:szCs w:val="20"/>
        </w:rPr>
        <w:t>09</w:t>
      </w:r>
      <w:r w:rsidR="004435CD" w:rsidRPr="00F17B8E">
        <w:rPr>
          <w:rFonts w:ascii="Verdana" w:eastAsia="Arial Unicode MS" w:hAnsi="Verdana" w:cs="Arial"/>
          <w:b/>
          <w:sz w:val="20"/>
          <w:szCs w:val="20"/>
        </w:rPr>
        <w:t>/09</w:t>
      </w:r>
      <w:r w:rsidR="00F63FFA">
        <w:rPr>
          <w:rFonts w:ascii="Verdana" w:eastAsia="Arial Unicode MS" w:hAnsi="Verdana" w:cs="Arial"/>
          <w:sz w:val="20"/>
          <w:szCs w:val="20"/>
        </w:rPr>
        <w:t>.</w:t>
      </w:r>
    </w:p>
    <w:p w:rsidR="00870963" w:rsidRDefault="00870963">
      <w:pPr>
        <w:jc w:val="both"/>
        <w:rPr>
          <w:rFonts w:ascii="Verdana" w:hAnsi="Verdana" w:cs="Arial"/>
          <w:bCs/>
          <w:sz w:val="20"/>
        </w:rPr>
      </w:pPr>
    </w:p>
    <w:p w:rsidR="00972F57" w:rsidRDefault="00972F57">
      <w:pPr>
        <w:jc w:val="both"/>
        <w:rPr>
          <w:rFonts w:ascii="Verdana" w:hAnsi="Verdana" w:cs="Arial"/>
          <w:sz w:val="20"/>
        </w:rPr>
      </w:pPr>
    </w:p>
    <w:p w:rsidR="00972F57" w:rsidRDefault="00972F57">
      <w:pPr>
        <w:pStyle w:val="Titolo1"/>
      </w:pPr>
      <w:r>
        <w:t>IL DIRIGENTE DEL SETTORE</w:t>
      </w:r>
    </w:p>
    <w:p w:rsidR="00972F57" w:rsidRDefault="00972F57">
      <w:pPr>
        <w:jc w:val="both"/>
        <w:rPr>
          <w:rFonts w:ascii="Verdana" w:hAnsi="Verdana" w:cs="Arial"/>
          <w:b/>
          <w:sz w:val="20"/>
        </w:rPr>
      </w:pPr>
    </w:p>
    <w:p w:rsidR="00972F57" w:rsidRDefault="00972F57">
      <w:pPr>
        <w:pStyle w:val="Default"/>
        <w:rPr>
          <w:rFonts w:ascii="Verdana" w:hAnsi="Verdana"/>
          <w:sz w:val="20"/>
        </w:rPr>
      </w:pPr>
      <w:r>
        <w:rPr>
          <w:rFonts w:ascii="Verdana" w:hAnsi="Verdana"/>
          <w:b/>
          <w:sz w:val="20"/>
        </w:rPr>
        <w:t>Premesso</w:t>
      </w:r>
      <w:r>
        <w:rPr>
          <w:rFonts w:ascii="Verdana" w:hAnsi="Verdana"/>
          <w:sz w:val="20"/>
        </w:rPr>
        <w:t xml:space="preserve"> che con la legge regionale 22/06 è stata avviata una profonda riforma del sistema di intervento nel mercato del lavoro che pone al centro dei diversi interventi le necessità espresse dalla persona in cerca di lavoro e che la persona, titolare della dote-lavoro, potrà recarsi presso gli operatori dei servizi per il lavoro, tra cui i Centri per l’impiego, per usufruire dei servizi necessari per raggiungere la finalità dell’inserimento lavorativo. </w:t>
      </w:r>
    </w:p>
    <w:p w:rsidR="008A0CA2" w:rsidRDefault="008A0CA2">
      <w:pPr>
        <w:pStyle w:val="Default"/>
        <w:rPr>
          <w:rFonts w:ascii="Verdana" w:hAnsi="Verdana"/>
          <w:b/>
          <w:sz w:val="20"/>
        </w:rPr>
      </w:pPr>
    </w:p>
    <w:p w:rsidR="00972F57" w:rsidRDefault="00972F57" w:rsidP="004435CD">
      <w:pPr>
        <w:pStyle w:val="Default"/>
        <w:jc w:val="both"/>
        <w:rPr>
          <w:rFonts w:ascii="Verdana" w:hAnsi="Verdana"/>
          <w:sz w:val="20"/>
        </w:rPr>
      </w:pPr>
      <w:r>
        <w:rPr>
          <w:rFonts w:ascii="Verdana" w:hAnsi="Verdana"/>
          <w:b/>
          <w:sz w:val="20"/>
        </w:rPr>
        <w:t>Considerato</w:t>
      </w:r>
      <w:r>
        <w:rPr>
          <w:rFonts w:ascii="Verdana" w:hAnsi="Verdana"/>
          <w:sz w:val="20"/>
        </w:rPr>
        <w:t xml:space="preserve"> che il Centro per l’Impiego accoglie gli utenti definendo con ciascuno interessato un patto di servizio e un piano di intervento personalizzato vincolante e finalizzato allo specifico obiettivo dell’occupazione;</w:t>
      </w:r>
    </w:p>
    <w:p w:rsidR="00972F57" w:rsidRDefault="00972F57">
      <w:pPr>
        <w:jc w:val="both"/>
        <w:rPr>
          <w:rFonts w:ascii="Verdana" w:hAnsi="Verdana"/>
          <w:b/>
          <w:sz w:val="20"/>
        </w:rPr>
      </w:pPr>
    </w:p>
    <w:p w:rsidR="00972F57" w:rsidRDefault="00972F57">
      <w:pPr>
        <w:jc w:val="both"/>
        <w:rPr>
          <w:rFonts w:ascii="Verdana" w:hAnsi="Verdana"/>
          <w:sz w:val="20"/>
        </w:rPr>
      </w:pPr>
      <w:r>
        <w:rPr>
          <w:rFonts w:ascii="Verdana" w:hAnsi="Verdana"/>
          <w:b/>
          <w:sz w:val="20"/>
        </w:rPr>
        <w:t>Visto</w:t>
      </w:r>
      <w:r>
        <w:rPr>
          <w:rFonts w:ascii="Verdana" w:hAnsi="Verdana"/>
          <w:sz w:val="20"/>
        </w:rPr>
        <w:t xml:space="preserve"> che in attuazione della </w:t>
      </w:r>
      <w:proofErr w:type="spellStart"/>
      <w:r>
        <w:rPr>
          <w:rFonts w:ascii="Verdana" w:hAnsi="Verdana"/>
          <w:sz w:val="20"/>
        </w:rPr>
        <w:t>L.R.</w:t>
      </w:r>
      <w:proofErr w:type="spellEnd"/>
      <w:r>
        <w:rPr>
          <w:rFonts w:ascii="Verdana" w:hAnsi="Verdana"/>
          <w:sz w:val="20"/>
        </w:rPr>
        <w:t xml:space="preserve"> 22/06 - norme transitorie art.32 – </w:t>
      </w:r>
      <w:r>
        <w:rPr>
          <w:rFonts w:ascii="Verdana" w:hAnsi="Verdana"/>
          <w:b/>
          <w:sz w:val="20"/>
        </w:rPr>
        <w:t xml:space="preserve">i Centri per l’Impiego erogano, nell’ambito del sistema regionale, servizi per il lavoro finalizzati alla promozione dell’inserimento lavorativo </w:t>
      </w:r>
      <w:r>
        <w:rPr>
          <w:rFonts w:ascii="Verdana" w:hAnsi="Verdana"/>
          <w:sz w:val="20"/>
        </w:rPr>
        <w:t>secondo gli indirizzi definiti dalla Regione e ai sensi del D.lgs 181/2000  erogano servizi di accoglienza costituiti da:</w:t>
      </w:r>
    </w:p>
    <w:p w:rsidR="00972F57" w:rsidRDefault="00972F57">
      <w:pPr>
        <w:jc w:val="both"/>
        <w:rPr>
          <w:rFonts w:ascii="Verdana" w:hAnsi="Verdana"/>
          <w:sz w:val="20"/>
        </w:rPr>
      </w:pPr>
      <w:r>
        <w:rPr>
          <w:rFonts w:ascii="Verdana" w:hAnsi="Verdana"/>
          <w:sz w:val="20"/>
        </w:rPr>
        <w:t>- acquisizione della dichiarazione di immediata disponibilità al lavoro;</w:t>
      </w:r>
    </w:p>
    <w:p w:rsidR="00972F57" w:rsidRDefault="00972F57">
      <w:pPr>
        <w:numPr>
          <w:ilvl w:val="0"/>
          <w:numId w:val="5"/>
        </w:numPr>
        <w:tabs>
          <w:tab w:val="clear" w:pos="720"/>
          <w:tab w:val="num" w:pos="180"/>
        </w:tabs>
        <w:ind w:left="0" w:firstLine="0"/>
        <w:jc w:val="both"/>
        <w:rPr>
          <w:rFonts w:ascii="Verdana" w:hAnsi="Verdana"/>
          <w:sz w:val="20"/>
        </w:rPr>
      </w:pPr>
      <w:r>
        <w:rPr>
          <w:rFonts w:ascii="Verdana" w:hAnsi="Verdana"/>
          <w:sz w:val="20"/>
        </w:rPr>
        <w:t>colloquio di orientamento;</w:t>
      </w:r>
    </w:p>
    <w:p w:rsidR="00972F57" w:rsidRDefault="00972F57">
      <w:pPr>
        <w:numPr>
          <w:ilvl w:val="0"/>
          <w:numId w:val="5"/>
        </w:numPr>
        <w:tabs>
          <w:tab w:val="clear" w:pos="720"/>
          <w:tab w:val="num" w:pos="180"/>
        </w:tabs>
        <w:ind w:left="0" w:firstLine="0"/>
        <w:jc w:val="both"/>
        <w:rPr>
          <w:rFonts w:ascii="Verdana" w:hAnsi="Verdana"/>
          <w:sz w:val="20"/>
        </w:rPr>
      </w:pPr>
      <w:r>
        <w:rPr>
          <w:rFonts w:ascii="Verdana" w:hAnsi="Verdana"/>
          <w:sz w:val="20"/>
        </w:rPr>
        <w:t>proposta di adesione a iniziative finalizzate all’inserimento lavorativo;</w:t>
      </w:r>
    </w:p>
    <w:p w:rsidR="00972F57" w:rsidRDefault="00972F57">
      <w:pPr>
        <w:numPr>
          <w:ilvl w:val="0"/>
          <w:numId w:val="5"/>
        </w:numPr>
        <w:tabs>
          <w:tab w:val="clear" w:pos="720"/>
          <w:tab w:val="num" w:pos="180"/>
        </w:tabs>
        <w:ind w:left="0" w:firstLine="0"/>
        <w:jc w:val="both"/>
        <w:rPr>
          <w:rFonts w:ascii="Verdana" w:hAnsi="Verdana"/>
          <w:sz w:val="20"/>
        </w:rPr>
      </w:pPr>
      <w:r>
        <w:rPr>
          <w:rFonts w:ascii="Verdana" w:hAnsi="Verdana"/>
          <w:sz w:val="20"/>
        </w:rPr>
        <w:t>verifica del permanere dello stato di disoccupazione ai sensi dell’art.2 del D.lgs 181/2000.</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Considerato</w:t>
      </w:r>
      <w:r>
        <w:rPr>
          <w:rFonts w:ascii="Verdana" w:hAnsi="Verdana"/>
          <w:sz w:val="20"/>
        </w:rPr>
        <w:t xml:space="preserve"> che le attività di acquisizione della dichiarazione di immediata disponibilità al lavoro e la verifica del permanere dello stato di disoccupazione ai sensi dell’art.2 del D.lgs 181/2000 competono alla funzione amministrativa e sono nella norma svolte dal personale interno presso i CPI;</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Considerato</w:t>
      </w:r>
      <w:r>
        <w:rPr>
          <w:rFonts w:ascii="Verdana" w:hAnsi="Verdana"/>
          <w:sz w:val="20"/>
        </w:rPr>
        <w:t xml:space="preserve"> che il colloquio di orientamento e la proposta di adesione a iniziative finalizzate all’inserimento lavorativo sono realizzate presso il CPI sia dal personale interno sia da orientatori incaricati in possesso di specifiche competenze; </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Considerato</w:t>
      </w:r>
      <w:r>
        <w:rPr>
          <w:rFonts w:ascii="Verdana" w:hAnsi="Verdana"/>
          <w:sz w:val="20"/>
        </w:rPr>
        <w:t xml:space="preserve"> che la dote-lavoro viene erogata sulla base di un Patto stipulato tra il servizio e il lavoratore in cerca di occupazione e consiste in interventi orientativi e formativi tesi al raggiungimento dell’occupazione del disoccupato:</w:t>
      </w:r>
    </w:p>
    <w:p w:rsidR="00972F57" w:rsidRDefault="00972F57">
      <w:pPr>
        <w:numPr>
          <w:ilvl w:val="0"/>
          <w:numId w:val="5"/>
        </w:numPr>
        <w:tabs>
          <w:tab w:val="clear" w:pos="720"/>
          <w:tab w:val="num" w:pos="180"/>
        </w:tabs>
        <w:ind w:left="180" w:hanging="180"/>
        <w:jc w:val="both"/>
        <w:rPr>
          <w:rFonts w:ascii="Verdana" w:hAnsi="Verdana"/>
          <w:sz w:val="20"/>
        </w:rPr>
      </w:pPr>
      <w:r>
        <w:rPr>
          <w:rFonts w:ascii="Verdana" w:hAnsi="Verdana"/>
          <w:sz w:val="20"/>
        </w:rPr>
        <w:t xml:space="preserve">Accertamento delle competenze dell’utente volto ad individuare capacità, conoscenze ed esperienze professionali pregresse, al fine di definire percorsi mirati al reinserimento occupazionale, anche di natura </w:t>
      </w:r>
      <w:proofErr w:type="spellStart"/>
      <w:r>
        <w:rPr>
          <w:rFonts w:ascii="Verdana" w:hAnsi="Verdana"/>
          <w:sz w:val="20"/>
        </w:rPr>
        <w:t>autoimprenditoriale</w:t>
      </w:r>
      <w:proofErr w:type="spellEnd"/>
      <w:r>
        <w:rPr>
          <w:rFonts w:ascii="Verdana" w:hAnsi="Verdana"/>
          <w:sz w:val="20"/>
        </w:rPr>
        <w:t>;</w:t>
      </w:r>
    </w:p>
    <w:p w:rsidR="00972F57" w:rsidRDefault="00972F57">
      <w:pPr>
        <w:numPr>
          <w:ilvl w:val="0"/>
          <w:numId w:val="5"/>
        </w:numPr>
        <w:tabs>
          <w:tab w:val="clear" w:pos="720"/>
          <w:tab w:val="num" w:pos="180"/>
        </w:tabs>
        <w:ind w:left="180" w:hanging="180"/>
        <w:jc w:val="both"/>
        <w:rPr>
          <w:rFonts w:ascii="Verdana" w:hAnsi="Verdana"/>
          <w:sz w:val="20"/>
        </w:rPr>
      </w:pPr>
      <w:r>
        <w:rPr>
          <w:rFonts w:ascii="Verdana" w:hAnsi="Verdana"/>
          <w:sz w:val="20"/>
        </w:rPr>
        <w:t xml:space="preserve">Individuazione di specifiche attività di carattere formativo, tese all’acquisizione di competenze professionali tali da poter permettere il reinserimento lavorativo,anche di natura </w:t>
      </w:r>
      <w:proofErr w:type="spellStart"/>
      <w:r>
        <w:rPr>
          <w:rFonts w:ascii="Verdana" w:hAnsi="Verdana"/>
          <w:sz w:val="20"/>
        </w:rPr>
        <w:t>autoimprenditoriale</w:t>
      </w:r>
      <w:proofErr w:type="spellEnd"/>
      <w:r>
        <w:rPr>
          <w:rFonts w:ascii="Verdana" w:hAnsi="Verdana"/>
          <w:sz w:val="20"/>
        </w:rPr>
        <w:t xml:space="preserve"> e invio del disoccupato all’ente di formazione attuatore delle azioni formative;</w:t>
      </w:r>
    </w:p>
    <w:p w:rsidR="00972F57" w:rsidRDefault="00972F57">
      <w:pPr>
        <w:numPr>
          <w:ilvl w:val="0"/>
          <w:numId w:val="5"/>
        </w:numPr>
        <w:tabs>
          <w:tab w:val="clear" w:pos="720"/>
          <w:tab w:val="num" w:pos="180"/>
        </w:tabs>
        <w:ind w:left="180" w:hanging="180"/>
        <w:jc w:val="both"/>
        <w:rPr>
          <w:rFonts w:ascii="Verdana" w:hAnsi="Verdana"/>
          <w:sz w:val="20"/>
        </w:rPr>
      </w:pPr>
      <w:r>
        <w:rPr>
          <w:rFonts w:ascii="Verdana" w:hAnsi="Verdana"/>
          <w:sz w:val="20"/>
        </w:rPr>
        <w:t>Azioni di consulenza per la ricerca del lavoro e accompagnamento verso colloqui di preselezione/selezione ai fini di un potenziale inserimento lavorativo;</w:t>
      </w:r>
    </w:p>
    <w:p w:rsidR="00972F57" w:rsidRDefault="00972F57">
      <w:pPr>
        <w:numPr>
          <w:ilvl w:val="0"/>
          <w:numId w:val="5"/>
        </w:numPr>
        <w:tabs>
          <w:tab w:val="clear" w:pos="720"/>
          <w:tab w:val="num" w:pos="180"/>
        </w:tabs>
        <w:ind w:left="180" w:hanging="180"/>
        <w:jc w:val="both"/>
        <w:rPr>
          <w:rFonts w:ascii="Verdana" w:hAnsi="Verdana"/>
          <w:sz w:val="20"/>
        </w:rPr>
      </w:pPr>
      <w:r>
        <w:rPr>
          <w:rFonts w:ascii="Verdana" w:hAnsi="Verdana"/>
          <w:sz w:val="20"/>
        </w:rPr>
        <w:t>Azioni di tutoring di tirocini finalizzati all’inserimento lavorativo.</w:t>
      </w:r>
    </w:p>
    <w:p w:rsidR="00972F57" w:rsidRDefault="00972F57">
      <w:pPr>
        <w:jc w:val="both"/>
        <w:rPr>
          <w:rFonts w:ascii="Verdana" w:hAnsi="Verdana"/>
          <w:sz w:val="20"/>
        </w:rPr>
      </w:pPr>
    </w:p>
    <w:p w:rsidR="00972F57" w:rsidRDefault="00972F57">
      <w:pPr>
        <w:tabs>
          <w:tab w:val="left" w:pos="709"/>
        </w:tabs>
        <w:autoSpaceDE w:val="0"/>
        <w:autoSpaceDN w:val="0"/>
        <w:adjustRightInd w:val="0"/>
        <w:jc w:val="both"/>
        <w:rPr>
          <w:rFonts w:ascii="Verdana" w:hAnsi="Verdana" w:cs="Arial"/>
          <w:color w:val="000000"/>
          <w:sz w:val="20"/>
          <w:szCs w:val="20"/>
        </w:rPr>
      </w:pPr>
      <w:r>
        <w:rPr>
          <w:rFonts w:ascii="Verdana" w:hAnsi="Verdana" w:cs="Arial"/>
          <w:b/>
          <w:sz w:val="20"/>
          <w:szCs w:val="20"/>
        </w:rPr>
        <w:t xml:space="preserve">Considerato </w:t>
      </w:r>
      <w:r>
        <w:rPr>
          <w:rFonts w:ascii="Verdana" w:hAnsi="Verdana" w:cs="Arial"/>
          <w:sz w:val="20"/>
          <w:szCs w:val="20"/>
        </w:rPr>
        <w:t xml:space="preserve">che tali azioni saranno svolte nella prosecuzione dell’anno con varie modalità e nelle varie forme previste del Piano Provinciale per le politiche attive per il lavoro approvato dalla Giunta Provinciale con </w:t>
      </w:r>
      <w:r>
        <w:rPr>
          <w:rFonts w:ascii="Verdana" w:hAnsi="Verdana" w:cs="Arial"/>
          <w:color w:val="000000"/>
          <w:sz w:val="20"/>
          <w:szCs w:val="20"/>
        </w:rPr>
        <w:t>DGP n.223 del 10/05/07 “Approvazione del Piano provinciale per le politiche attive del lavoro 2007-</w:t>
      </w:r>
      <w:smartTag w:uri="urn:schemas-microsoft-com:office:smarttags" w:element="metricconverter">
        <w:smartTagPr>
          <w:attr w:name="ProductID" w:val="2010 in"/>
        </w:smartTagPr>
        <w:r>
          <w:rPr>
            <w:rFonts w:ascii="Verdana" w:hAnsi="Verdana" w:cs="Arial"/>
            <w:color w:val="000000"/>
            <w:sz w:val="20"/>
            <w:szCs w:val="20"/>
          </w:rPr>
          <w:t>2010 in</w:t>
        </w:r>
      </w:smartTag>
      <w:r>
        <w:rPr>
          <w:rFonts w:ascii="Verdana" w:hAnsi="Verdana" w:cs="Arial"/>
          <w:color w:val="000000"/>
          <w:sz w:val="20"/>
          <w:szCs w:val="20"/>
        </w:rPr>
        <w:t xml:space="preserve"> attuazione dell’art 1 </w:t>
      </w:r>
      <w:proofErr w:type="spellStart"/>
      <w:r>
        <w:rPr>
          <w:rFonts w:ascii="Verdana" w:hAnsi="Verdana" w:cs="Arial"/>
          <w:color w:val="000000"/>
          <w:sz w:val="20"/>
          <w:szCs w:val="20"/>
        </w:rPr>
        <w:t>com</w:t>
      </w:r>
      <w:proofErr w:type="spellEnd"/>
      <w:r>
        <w:rPr>
          <w:rFonts w:ascii="Verdana" w:hAnsi="Verdana" w:cs="Arial"/>
          <w:color w:val="000000"/>
          <w:sz w:val="20"/>
          <w:szCs w:val="20"/>
        </w:rPr>
        <w:t xml:space="preserve"> </w:t>
      </w:r>
      <w:smartTag w:uri="urn:schemas-microsoft-com:office:smarttags" w:element="metricconverter">
        <w:smartTagPr>
          <w:attr w:name="ProductID" w:val="411 L"/>
        </w:smartTagPr>
        <w:r>
          <w:rPr>
            <w:rFonts w:ascii="Verdana" w:hAnsi="Verdana" w:cs="Arial"/>
            <w:color w:val="000000"/>
            <w:sz w:val="20"/>
            <w:szCs w:val="20"/>
          </w:rPr>
          <w:t>411 L</w:t>
        </w:r>
      </w:smartTag>
      <w:r>
        <w:rPr>
          <w:rFonts w:ascii="Verdana" w:hAnsi="Verdana" w:cs="Arial"/>
          <w:color w:val="000000"/>
          <w:sz w:val="20"/>
          <w:szCs w:val="20"/>
        </w:rPr>
        <w:t xml:space="preserve"> 266/05 e LR 22/06 e dalla </w:t>
      </w:r>
      <w:r>
        <w:rPr>
          <w:rFonts w:ascii="Verdana" w:hAnsi="Verdana" w:cs="Arial"/>
          <w:sz w:val="20"/>
          <w:szCs w:val="20"/>
        </w:rPr>
        <w:t xml:space="preserve">Regione Lombardia con DDG n. 12125 del 18/10/2007 approvazione del programma provinciale di Como per il reimpiego ex art 1 comma </w:t>
      </w:r>
      <w:smartTag w:uri="urn:schemas-microsoft-com:office:smarttags" w:element="metricconverter">
        <w:smartTagPr>
          <w:attr w:name="ProductID" w:val="411 L"/>
        </w:smartTagPr>
        <w:r>
          <w:rPr>
            <w:rFonts w:ascii="Verdana" w:hAnsi="Verdana" w:cs="Arial"/>
            <w:sz w:val="20"/>
            <w:szCs w:val="20"/>
          </w:rPr>
          <w:t>411 L</w:t>
        </w:r>
      </w:smartTag>
      <w:r>
        <w:rPr>
          <w:rFonts w:ascii="Verdana" w:hAnsi="Verdana" w:cs="Arial"/>
          <w:sz w:val="20"/>
          <w:szCs w:val="20"/>
        </w:rPr>
        <w:t xml:space="preserve"> 266/05;</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Considerato</w:t>
      </w:r>
      <w:r>
        <w:rPr>
          <w:rFonts w:ascii="Verdana" w:hAnsi="Verdana"/>
          <w:sz w:val="20"/>
        </w:rPr>
        <w:t xml:space="preserve"> altresì, che sia necessario assicurare continuità nell’ erogazione di tali servizi e che i Centri per l’Impiego non dispongono di personale sufficiente per poter espletare tutte le attività prevedibili nei Patti di servizio che saranno stipulati con gli utenti.</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Ritenuto</w:t>
      </w:r>
      <w:r>
        <w:rPr>
          <w:rFonts w:ascii="Verdana" w:hAnsi="Verdana"/>
          <w:sz w:val="20"/>
        </w:rPr>
        <w:t xml:space="preserve"> pertanto utile avvalersi della collaborazione di orientatori esterni in possesso di una comprovata esperienza nel campo dell’orientamento e inserimento lavorativo;</w:t>
      </w:r>
    </w:p>
    <w:p w:rsidR="00972F57" w:rsidRDefault="00972F57">
      <w:pPr>
        <w:jc w:val="both"/>
        <w:rPr>
          <w:rFonts w:ascii="Verdana" w:hAnsi="Verdana"/>
          <w:sz w:val="20"/>
        </w:rPr>
      </w:pPr>
    </w:p>
    <w:p w:rsidR="00972F57" w:rsidRDefault="00972F57">
      <w:pPr>
        <w:jc w:val="both"/>
        <w:rPr>
          <w:rFonts w:ascii="Verdana" w:hAnsi="Verdana"/>
          <w:sz w:val="20"/>
        </w:rPr>
      </w:pPr>
      <w:r>
        <w:rPr>
          <w:rFonts w:ascii="Verdana" w:hAnsi="Verdana"/>
          <w:b/>
          <w:sz w:val="20"/>
        </w:rPr>
        <w:t xml:space="preserve">Richiamata </w:t>
      </w:r>
      <w:r>
        <w:rPr>
          <w:rFonts w:ascii="Verdana" w:hAnsi="Verdana"/>
          <w:sz w:val="20"/>
        </w:rPr>
        <w:t>la deliberazione di Giunta Provinciale n. 41/5187 del 31.1.2008 con la quale, in ottemperanza di quanto stabilito dall’art. 3, comma 56, della Legge 24.12.2007 n. 244 ( Legge finanziaria 2008), si è provveduto a integrare e modificare il Regolamento contenente l’Ordinamento degli uffici e dei servizi per la parte relativa al conferimento di incarichi di collaborazione, studio, ricerca o consulenza a soggetti estranei all’amministrazione;</w:t>
      </w:r>
    </w:p>
    <w:p w:rsidR="00972F57" w:rsidRDefault="00972F57">
      <w:pPr>
        <w:jc w:val="both"/>
        <w:rPr>
          <w:rFonts w:ascii="Verdana" w:hAnsi="Verdana"/>
          <w:color w:val="FF0000"/>
          <w:sz w:val="20"/>
        </w:rPr>
      </w:pPr>
    </w:p>
    <w:p w:rsidR="00972F57" w:rsidRDefault="00972F57">
      <w:pPr>
        <w:jc w:val="both"/>
        <w:rPr>
          <w:rFonts w:ascii="Verdana" w:hAnsi="Verdana"/>
          <w:sz w:val="20"/>
        </w:rPr>
      </w:pPr>
      <w:r>
        <w:rPr>
          <w:rFonts w:ascii="Verdana" w:hAnsi="Verdana"/>
          <w:b/>
          <w:sz w:val="20"/>
        </w:rPr>
        <w:t xml:space="preserve">Richiamati </w:t>
      </w:r>
      <w:r>
        <w:rPr>
          <w:rFonts w:ascii="Verdana" w:hAnsi="Verdana"/>
          <w:sz w:val="20"/>
        </w:rPr>
        <w:t>i disposti del nuovo Regolamento sopracitato, attinenti gli affidamenti mediante esperimento di procedure comparative;</w:t>
      </w:r>
    </w:p>
    <w:p w:rsidR="00972F57" w:rsidRDefault="00972F57">
      <w:pPr>
        <w:jc w:val="both"/>
        <w:rPr>
          <w:rFonts w:ascii="Verdana" w:hAnsi="Verdana"/>
          <w:color w:val="FF0000"/>
          <w:sz w:val="20"/>
        </w:rPr>
      </w:pPr>
    </w:p>
    <w:p w:rsidR="00663AAF" w:rsidRDefault="00663AAF" w:rsidP="00663AAF">
      <w:pPr>
        <w:autoSpaceDE w:val="0"/>
        <w:autoSpaceDN w:val="0"/>
        <w:jc w:val="both"/>
        <w:rPr>
          <w:rFonts w:ascii="Verdana" w:hAnsi="Verdana" w:cs="Verdana"/>
          <w:sz w:val="20"/>
          <w:szCs w:val="20"/>
        </w:rPr>
      </w:pPr>
      <w:r>
        <w:rPr>
          <w:rFonts w:ascii="Verdana" w:hAnsi="Verdana" w:cs="Verdana"/>
          <w:b/>
          <w:bCs/>
          <w:sz w:val="20"/>
          <w:szCs w:val="20"/>
        </w:rPr>
        <w:t>VISTO</w:t>
      </w:r>
      <w:r>
        <w:rPr>
          <w:rFonts w:ascii="Verdana" w:hAnsi="Verdana" w:cs="Verdana"/>
          <w:sz w:val="20"/>
          <w:szCs w:val="20"/>
        </w:rPr>
        <w:t xml:space="preserve"> il </w:t>
      </w:r>
      <w:proofErr w:type="spellStart"/>
      <w:r>
        <w:rPr>
          <w:rFonts w:ascii="Verdana" w:hAnsi="Verdana" w:cs="Verdana"/>
          <w:sz w:val="20"/>
          <w:szCs w:val="20"/>
        </w:rPr>
        <w:t>D.Lgs.</w:t>
      </w:r>
      <w:proofErr w:type="spellEnd"/>
      <w:r>
        <w:rPr>
          <w:rFonts w:ascii="Verdana" w:hAnsi="Verdana" w:cs="Verdana"/>
          <w:sz w:val="20"/>
          <w:szCs w:val="20"/>
        </w:rPr>
        <w:t xml:space="preserve"> 165/2001 così come modificato della Legge 244/2007 e della Legge 133/2008,</w:t>
      </w:r>
    </w:p>
    <w:p w:rsidR="00663AAF" w:rsidRDefault="00663AAF" w:rsidP="00663AAF">
      <w:pPr>
        <w:autoSpaceDE w:val="0"/>
        <w:autoSpaceDN w:val="0"/>
        <w:jc w:val="both"/>
        <w:rPr>
          <w:rFonts w:ascii="Verdana" w:hAnsi="Verdana" w:cs="Verdana"/>
          <w:sz w:val="20"/>
          <w:szCs w:val="20"/>
        </w:rPr>
      </w:pPr>
    </w:p>
    <w:p w:rsidR="00663AAF" w:rsidRDefault="00663AAF" w:rsidP="00663AAF">
      <w:pPr>
        <w:autoSpaceDE w:val="0"/>
        <w:autoSpaceDN w:val="0"/>
        <w:jc w:val="both"/>
        <w:rPr>
          <w:rFonts w:ascii="Verdana" w:hAnsi="Verdana" w:cs="Verdana"/>
          <w:sz w:val="20"/>
          <w:szCs w:val="20"/>
        </w:rPr>
      </w:pPr>
      <w:r>
        <w:rPr>
          <w:rFonts w:ascii="Verdana" w:hAnsi="Verdana" w:cs="Verdana"/>
          <w:b/>
          <w:bCs/>
          <w:sz w:val="20"/>
          <w:szCs w:val="20"/>
        </w:rPr>
        <w:t xml:space="preserve">RICHIAMATA </w:t>
      </w:r>
      <w:r>
        <w:rPr>
          <w:rFonts w:ascii="Verdana" w:hAnsi="Verdana" w:cs="Verdana"/>
          <w:sz w:val="20"/>
          <w:szCs w:val="20"/>
        </w:rPr>
        <w:t>la deliberazione di Giunta Provinciale n. 235 del 24/07/2008 con la quale, in ottemperanza di quanto stabilito dalla Legge 133/2008 si è provveduto a integrare e modificare il Regolamento concernente l’Ordinamento degli uffici e dei servizi per la parte relativa al conferimento di incarichi di collaborazione, studio, ricerca o consulenza a soggetti estranei all’amministrazione;</w:t>
      </w:r>
    </w:p>
    <w:p w:rsidR="00972F57" w:rsidRDefault="00972F57">
      <w:pPr>
        <w:jc w:val="both"/>
        <w:rPr>
          <w:rFonts w:ascii="Verdana" w:hAnsi="Verdana"/>
          <w:sz w:val="20"/>
        </w:rPr>
      </w:pPr>
    </w:p>
    <w:p w:rsidR="00162D6A" w:rsidRDefault="00162D6A" w:rsidP="00162D6A">
      <w:pPr>
        <w:pStyle w:val="Titolo4"/>
        <w:rPr>
          <w:rFonts w:ascii="Verdana" w:hAnsi="Verdana"/>
          <w:sz w:val="20"/>
        </w:rPr>
      </w:pPr>
      <w:r>
        <w:rPr>
          <w:rFonts w:ascii="Verdana" w:hAnsi="Verdana"/>
          <w:sz w:val="20"/>
        </w:rPr>
        <w:t>Viste</w:t>
      </w:r>
    </w:p>
    <w:p w:rsidR="00162D6A" w:rsidRDefault="00162D6A" w:rsidP="00162D6A">
      <w:pPr>
        <w:numPr>
          <w:ilvl w:val="0"/>
          <w:numId w:val="5"/>
        </w:numPr>
        <w:jc w:val="both"/>
        <w:rPr>
          <w:rFonts w:ascii="Verdana" w:hAnsi="Verdana"/>
          <w:sz w:val="20"/>
        </w:rPr>
      </w:pPr>
      <w:r>
        <w:rPr>
          <w:rFonts w:ascii="Verdana" w:hAnsi="Verdana"/>
          <w:sz w:val="20"/>
        </w:rPr>
        <w:t>La determinazione dirigenziale n. 53237/2035 del 08/11/2005 con la quale è stato approvato l’avviso di selezione di collaboratori per gli incarichi di orientatore, tutor e segreteria progettuale nell’ambito dei progetti di orientamento, consulenza ed accompagnamento al lavoro gestiti dalla Provincia per gli anni 2005/2008; e</w:t>
      </w:r>
    </w:p>
    <w:p w:rsidR="00162D6A" w:rsidRDefault="00162D6A" w:rsidP="00162D6A">
      <w:pPr>
        <w:numPr>
          <w:ilvl w:val="0"/>
          <w:numId w:val="5"/>
        </w:numPr>
        <w:jc w:val="both"/>
        <w:rPr>
          <w:rFonts w:ascii="Verdana" w:hAnsi="Verdana"/>
          <w:sz w:val="20"/>
        </w:rPr>
      </w:pPr>
      <w:r>
        <w:rPr>
          <w:rFonts w:ascii="Verdana" w:hAnsi="Verdana"/>
          <w:sz w:val="20"/>
        </w:rPr>
        <w:t>la determinazione n. 60240/2515 del 19/12/2005 con la quale sono stati approvati gli elenchi di professionisti /collaboratori per gli incarichi di orientatore, tutor e segreteria progettuale nell’ambito dei progetti di orientamento, consulenza ed accompagnamento al lavoro gestiti dalla Provincia per gli anni 2005/2008;</w:t>
      </w:r>
    </w:p>
    <w:p w:rsidR="00162D6A" w:rsidRDefault="00162D6A" w:rsidP="00162D6A">
      <w:pPr>
        <w:ind w:left="360"/>
        <w:jc w:val="both"/>
        <w:rPr>
          <w:rFonts w:ascii="Verdana" w:hAnsi="Verdana"/>
          <w:sz w:val="20"/>
        </w:rPr>
      </w:pPr>
    </w:p>
    <w:p w:rsidR="00162D6A" w:rsidRDefault="00162D6A" w:rsidP="00162D6A">
      <w:pPr>
        <w:jc w:val="both"/>
        <w:rPr>
          <w:rFonts w:ascii="Verdana" w:hAnsi="Verdana"/>
          <w:sz w:val="20"/>
        </w:rPr>
      </w:pPr>
      <w:r>
        <w:rPr>
          <w:rFonts w:ascii="Verdana" w:hAnsi="Verdana"/>
          <w:b/>
          <w:sz w:val="20"/>
        </w:rPr>
        <w:t xml:space="preserve">Dato atto </w:t>
      </w:r>
      <w:r>
        <w:rPr>
          <w:rFonts w:ascii="Verdana" w:hAnsi="Verdana"/>
          <w:sz w:val="20"/>
        </w:rPr>
        <w:t xml:space="preserve">che, come risulta dalla DD 60240/2515 sopra richiamata, </w:t>
      </w:r>
      <w:r w:rsidR="00DB24B0">
        <w:rPr>
          <w:rFonts w:ascii="Verdana" w:hAnsi="Verdana"/>
          <w:sz w:val="20"/>
        </w:rPr>
        <w:t>il</w:t>
      </w:r>
      <w:r>
        <w:rPr>
          <w:rFonts w:ascii="Verdana" w:hAnsi="Verdana"/>
          <w:sz w:val="20"/>
        </w:rPr>
        <w:t xml:space="preserve"> </w:t>
      </w:r>
      <w:r w:rsidR="004435CD">
        <w:rPr>
          <w:rFonts w:ascii="Verdana" w:hAnsi="Verdana"/>
          <w:b/>
          <w:noProof/>
          <w:sz w:val="20"/>
        </w:rPr>
        <w:t>Dott.</w:t>
      </w:r>
      <w:r w:rsidR="00DB24B0">
        <w:rPr>
          <w:rFonts w:ascii="Verdana" w:hAnsi="Verdana"/>
          <w:b/>
          <w:noProof/>
          <w:sz w:val="20"/>
        </w:rPr>
        <w:t xml:space="preserve"> Gallotti Lucio</w:t>
      </w:r>
      <w:r>
        <w:rPr>
          <w:rFonts w:ascii="Verdana" w:hAnsi="Verdana"/>
          <w:b/>
          <w:sz w:val="20"/>
        </w:rPr>
        <w:t xml:space="preserve">, </w:t>
      </w:r>
      <w:r>
        <w:rPr>
          <w:rFonts w:ascii="Verdana" w:hAnsi="Verdana"/>
          <w:sz w:val="20"/>
        </w:rPr>
        <w:t>risulta inserit</w:t>
      </w:r>
      <w:r w:rsidR="00DB24B0">
        <w:rPr>
          <w:rFonts w:ascii="Verdana" w:hAnsi="Verdana"/>
          <w:sz w:val="20"/>
        </w:rPr>
        <w:t>o</w:t>
      </w:r>
      <w:r>
        <w:rPr>
          <w:rFonts w:ascii="Verdana" w:hAnsi="Verdana"/>
          <w:sz w:val="20"/>
        </w:rPr>
        <w:t xml:space="preserve"> negli elenchi per l’affidamento di incarichi di orientatore base, servizi specialistici e tutoraggio;</w:t>
      </w:r>
    </w:p>
    <w:p w:rsidR="008A0CA2" w:rsidRDefault="008A0CA2">
      <w:pPr>
        <w:jc w:val="both"/>
        <w:rPr>
          <w:rFonts w:ascii="Verdana" w:hAnsi="Verdana"/>
          <w:sz w:val="20"/>
        </w:rPr>
      </w:pPr>
    </w:p>
    <w:p w:rsidR="00972F57" w:rsidRDefault="00972F57">
      <w:pPr>
        <w:jc w:val="both"/>
        <w:rPr>
          <w:rFonts w:ascii="Verdana" w:hAnsi="Verdana"/>
          <w:sz w:val="20"/>
        </w:rPr>
      </w:pPr>
      <w:r>
        <w:rPr>
          <w:rFonts w:ascii="Verdana" w:hAnsi="Verdana"/>
          <w:b/>
          <w:sz w:val="20"/>
        </w:rPr>
        <w:t>Visto</w:t>
      </w:r>
      <w:r>
        <w:rPr>
          <w:rFonts w:ascii="Verdana" w:hAnsi="Verdana"/>
          <w:sz w:val="20"/>
        </w:rPr>
        <w:t xml:space="preserve"> il curriculum del </w:t>
      </w:r>
      <w:r w:rsidR="00DB24B0">
        <w:rPr>
          <w:rFonts w:ascii="Verdana" w:hAnsi="Verdana"/>
          <w:b/>
          <w:noProof/>
          <w:sz w:val="20"/>
        </w:rPr>
        <w:t>Dott. Gallotti Lucio</w:t>
      </w:r>
      <w:r>
        <w:rPr>
          <w:rFonts w:ascii="Verdana" w:hAnsi="Verdana"/>
          <w:noProof/>
          <w:sz w:val="20"/>
        </w:rPr>
        <w:t xml:space="preserve">, </w:t>
      </w:r>
      <w:r>
        <w:rPr>
          <w:rFonts w:ascii="Verdana" w:hAnsi="Verdana"/>
          <w:sz w:val="20"/>
        </w:rPr>
        <w:t>attestante l’esperienza e le competenze maturate dell</w:t>
      </w:r>
      <w:r w:rsidR="00DB24B0">
        <w:rPr>
          <w:rFonts w:ascii="Verdana" w:hAnsi="Verdana"/>
          <w:sz w:val="20"/>
        </w:rPr>
        <w:t>o</w:t>
      </w:r>
      <w:r>
        <w:rPr>
          <w:rFonts w:ascii="Verdana" w:hAnsi="Verdana"/>
          <w:sz w:val="20"/>
        </w:rPr>
        <w:t xml:space="preserve"> stess</w:t>
      </w:r>
      <w:r w:rsidR="00DB24B0">
        <w:rPr>
          <w:rFonts w:ascii="Verdana" w:hAnsi="Verdana"/>
          <w:sz w:val="20"/>
        </w:rPr>
        <w:t>o</w:t>
      </w:r>
      <w:r>
        <w:rPr>
          <w:rFonts w:ascii="Verdana" w:hAnsi="Verdana"/>
          <w:sz w:val="20"/>
        </w:rPr>
        <w:t xml:space="preserve"> in attività similari (Allegato A);</w:t>
      </w:r>
    </w:p>
    <w:p w:rsidR="00972F57" w:rsidRDefault="00972F57">
      <w:pPr>
        <w:jc w:val="both"/>
        <w:rPr>
          <w:rFonts w:ascii="Verdana" w:hAnsi="Verdana"/>
          <w:sz w:val="20"/>
        </w:rPr>
      </w:pPr>
    </w:p>
    <w:p w:rsidR="00972F57" w:rsidRDefault="00972F57">
      <w:pPr>
        <w:jc w:val="both"/>
        <w:rPr>
          <w:rFonts w:ascii="Verdana" w:hAnsi="Verdana"/>
          <w:b/>
          <w:sz w:val="20"/>
        </w:rPr>
      </w:pPr>
      <w:r>
        <w:rPr>
          <w:rFonts w:ascii="Verdana" w:hAnsi="Verdana"/>
          <w:b/>
          <w:sz w:val="20"/>
        </w:rPr>
        <w:t xml:space="preserve">Vista </w:t>
      </w:r>
      <w:r>
        <w:rPr>
          <w:rFonts w:ascii="Verdana" w:hAnsi="Verdana"/>
          <w:sz w:val="20"/>
        </w:rPr>
        <w:t xml:space="preserve">la disponibilità </w:t>
      </w:r>
      <w:r w:rsidR="00DB24B0">
        <w:rPr>
          <w:rFonts w:ascii="Verdana" w:hAnsi="Verdana"/>
          <w:sz w:val="20"/>
        </w:rPr>
        <w:t xml:space="preserve">del </w:t>
      </w:r>
      <w:r w:rsidR="00DB24B0">
        <w:rPr>
          <w:rFonts w:ascii="Verdana" w:hAnsi="Verdana"/>
          <w:b/>
          <w:noProof/>
          <w:sz w:val="20"/>
        </w:rPr>
        <w:t>Dott. Gallotti Lucio</w:t>
      </w:r>
      <w:r>
        <w:rPr>
          <w:rFonts w:ascii="Verdana" w:hAnsi="Verdana"/>
          <w:b/>
          <w:sz w:val="20"/>
        </w:rPr>
        <w:t xml:space="preserve">, </w:t>
      </w:r>
      <w:r>
        <w:rPr>
          <w:rFonts w:ascii="Verdana" w:hAnsi="Verdana"/>
          <w:sz w:val="20"/>
        </w:rPr>
        <w:t>a svolgere le funzioni di orientatore</w:t>
      </w:r>
      <w:r w:rsidR="009708A4">
        <w:rPr>
          <w:rFonts w:ascii="Verdana" w:hAnsi="Verdana"/>
          <w:sz w:val="20"/>
        </w:rPr>
        <w:t>-tutor;</w:t>
      </w:r>
    </w:p>
    <w:p w:rsidR="00972F57" w:rsidRDefault="00972F57">
      <w:pPr>
        <w:jc w:val="both"/>
        <w:rPr>
          <w:rFonts w:ascii="Verdana" w:hAnsi="Verdana"/>
          <w:b/>
          <w:sz w:val="20"/>
        </w:rPr>
      </w:pPr>
    </w:p>
    <w:p w:rsidR="00972F57" w:rsidRDefault="00972F57">
      <w:pPr>
        <w:jc w:val="both"/>
        <w:rPr>
          <w:rFonts w:ascii="Verdana" w:hAnsi="Verdana"/>
          <w:sz w:val="20"/>
        </w:rPr>
      </w:pPr>
      <w:r>
        <w:rPr>
          <w:rFonts w:ascii="Verdana" w:hAnsi="Verdana"/>
          <w:b/>
          <w:sz w:val="20"/>
        </w:rPr>
        <w:t xml:space="preserve">Ritenuto </w:t>
      </w:r>
      <w:r>
        <w:rPr>
          <w:rFonts w:ascii="Verdana" w:hAnsi="Verdana"/>
          <w:sz w:val="20"/>
        </w:rPr>
        <w:t>quindi necessario procedere ad affidare l’incarico in argomento al</w:t>
      </w:r>
      <w:r w:rsidR="00DB24B0">
        <w:rPr>
          <w:rFonts w:ascii="Verdana" w:hAnsi="Verdana"/>
          <w:sz w:val="20"/>
        </w:rPr>
        <w:t xml:space="preserve"> </w:t>
      </w:r>
      <w:r w:rsidR="00DB24B0">
        <w:rPr>
          <w:rFonts w:ascii="Verdana" w:hAnsi="Verdana"/>
          <w:b/>
          <w:noProof/>
          <w:sz w:val="20"/>
        </w:rPr>
        <w:t>Dott. Gallotti Lucio</w:t>
      </w:r>
      <w:r w:rsidR="004435CD">
        <w:rPr>
          <w:rFonts w:ascii="Verdana" w:hAnsi="Verdana"/>
          <w:b/>
          <w:noProof/>
          <w:sz w:val="20"/>
        </w:rPr>
        <w:t>,</w:t>
      </w:r>
      <w:r w:rsidR="004435CD">
        <w:rPr>
          <w:rFonts w:ascii="Verdana" w:hAnsi="Verdana"/>
          <w:sz w:val="20"/>
        </w:rPr>
        <w:t xml:space="preserve"> </w:t>
      </w:r>
      <w:r>
        <w:rPr>
          <w:rFonts w:ascii="Verdana" w:hAnsi="Verdana"/>
          <w:sz w:val="20"/>
        </w:rPr>
        <w:t>per il periodo compreso dal</w:t>
      </w:r>
      <w:r w:rsidR="00162D6A">
        <w:rPr>
          <w:rFonts w:ascii="Verdana" w:hAnsi="Verdana"/>
          <w:sz w:val="20"/>
        </w:rPr>
        <w:t>la firma del disciplinare al</w:t>
      </w:r>
      <w:r w:rsidR="00F63FFA">
        <w:rPr>
          <w:rFonts w:ascii="Verdana" w:hAnsi="Verdana"/>
          <w:sz w:val="20"/>
        </w:rPr>
        <w:t xml:space="preserve"> 3</w:t>
      </w:r>
      <w:r w:rsidR="00DB24B0">
        <w:rPr>
          <w:rFonts w:ascii="Verdana" w:hAnsi="Verdana"/>
          <w:sz w:val="20"/>
        </w:rPr>
        <w:t>0</w:t>
      </w:r>
      <w:r w:rsidR="00F63FFA">
        <w:rPr>
          <w:rFonts w:ascii="Verdana" w:hAnsi="Verdana"/>
          <w:sz w:val="20"/>
        </w:rPr>
        <w:t>/</w:t>
      </w:r>
      <w:r w:rsidR="00DB24B0">
        <w:rPr>
          <w:rFonts w:ascii="Verdana" w:hAnsi="Verdana"/>
          <w:sz w:val="20"/>
        </w:rPr>
        <w:t>09</w:t>
      </w:r>
      <w:r w:rsidR="00F63FFA">
        <w:rPr>
          <w:rFonts w:ascii="Verdana" w:hAnsi="Verdana"/>
          <w:sz w:val="20"/>
        </w:rPr>
        <w:t>/09</w:t>
      </w:r>
      <w:r w:rsidR="00162D6A">
        <w:rPr>
          <w:rFonts w:ascii="Verdana" w:hAnsi="Verdana"/>
          <w:sz w:val="20"/>
        </w:rPr>
        <w:t xml:space="preserve">, </w:t>
      </w:r>
      <w:r>
        <w:rPr>
          <w:rFonts w:ascii="Verdana" w:hAnsi="Verdana"/>
          <w:sz w:val="20"/>
        </w:rPr>
        <w:t>al co</w:t>
      </w:r>
      <w:r w:rsidR="00162D6A">
        <w:rPr>
          <w:rFonts w:ascii="Verdana" w:hAnsi="Verdana"/>
          <w:sz w:val="20"/>
        </w:rPr>
        <w:t>mpenso</w:t>
      </w:r>
      <w:r>
        <w:rPr>
          <w:rFonts w:ascii="Verdana" w:hAnsi="Verdana"/>
          <w:sz w:val="20"/>
        </w:rPr>
        <w:t xml:space="preserve"> orario previsto così suddiviso:</w:t>
      </w:r>
    </w:p>
    <w:p w:rsidR="00A57A47" w:rsidRDefault="00A57A47">
      <w:pPr>
        <w:jc w:val="both"/>
        <w:rPr>
          <w:rFonts w:ascii="Verdana" w:hAnsi="Verdana"/>
          <w:sz w:val="20"/>
        </w:rPr>
      </w:pPr>
    </w:p>
    <w:p w:rsidR="00A57A47" w:rsidRPr="00F17B8E" w:rsidRDefault="00A57A47" w:rsidP="00A57A47">
      <w:pPr>
        <w:jc w:val="both"/>
        <w:rPr>
          <w:rFonts w:ascii="Verdana" w:hAnsi="Verdana"/>
          <w:color w:val="00000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6"/>
        <w:gridCol w:w="1792"/>
      </w:tblGrid>
      <w:tr w:rsidR="00A57A47" w:rsidRPr="00A32032">
        <w:tc>
          <w:tcPr>
            <w:tcW w:w="4616" w:type="dxa"/>
          </w:tcPr>
          <w:p w:rsidR="00A57A47" w:rsidRPr="00A32032" w:rsidRDefault="00A57A47" w:rsidP="00A32032">
            <w:pPr>
              <w:tabs>
                <w:tab w:val="left" w:pos="9360"/>
              </w:tabs>
              <w:jc w:val="center"/>
              <w:rPr>
                <w:rFonts w:ascii="Verdana" w:hAnsi="Verdana"/>
                <w:b/>
                <w:i/>
                <w:color w:val="000000"/>
                <w:sz w:val="22"/>
                <w:szCs w:val="22"/>
              </w:rPr>
            </w:pPr>
            <w:r w:rsidRPr="00A32032">
              <w:rPr>
                <w:rFonts w:ascii="Verdana" w:hAnsi="Verdana"/>
                <w:b/>
                <w:i/>
                <w:color w:val="000000"/>
                <w:sz w:val="22"/>
                <w:szCs w:val="22"/>
              </w:rPr>
              <w:t>Servizi</w:t>
            </w:r>
          </w:p>
        </w:tc>
        <w:tc>
          <w:tcPr>
            <w:tcW w:w="1792" w:type="dxa"/>
          </w:tcPr>
          <w:p w:rsidR="00A57A47" w:rsidRPr="00A32032" w:rsidRDefault="00A57A47" w:rsidP="00A32032">
            <w:pPr>
              <w:jc w:val="center"/>
              <w:rPr>
                <w:rFonts w:ascii="Verdana" w:hAnsi="Verdana"/>
                <w:b/>
                <w:i/>
                <w:color w:val="000000"/>
                <w:sz w:val="22"/>
                <w:szCs w:val="22"/>
              </w:rPr>
            </w:pPr>
            <w:r w:rsidRPr="00A32032">
              <w:rPr>
                <w:rFonts w:ascii="Verdana" w:hAnsi="Verdana"/>
                <w:b/>
                <w:i/>
                <w:color w:val="000000"/>
                <w:sz w:val="22"/>
                <w:szCs w:val="22"/>
              </w:rPr>
              <w:t>Compenso orario *</w:t>
            </w:r>
          </w:p>
          <w:p w:rsidR="00A57A47" w:rsidRPr="00A32032" w:rsidRDefault="00A57A47" w:rsidP="00A32032">
            <w:pPr>
              <w:jc w:val="center"/>
              <w:rPr>
                <w:rFonts w:ascii="Verdana" w:hAnsi="Verdana"/>
                <w:b/>
                <w:i/>
                <w:color w:val="000000"/>
                <w:sz w:val="22"/>
                <w:szCs w:val="22"/>
              </w:rPr>
            </w:pPr>
          </w:p>
        </w:tc>
      </w:tr>
      <w:tr w:rsidR="00A57A47" w:rsidRPr="00A32032">
        <w:tc>
          <w:tcPr>
            <w:tcW w:w="4616" w:type="dxa"/>
          </w:tcPr>
          <w:p w:rsidR="00A57A47" w:rsidRPr="00A32032" w:rsidRDefault="00A57A47" w:rsidP="00A32032">
            <w:pPr>
              <w:tabs>
                <w:tab w:val="left" w:pos="9360"/>
              </w:tabs>
              <w:jc w:val="both"/>
              <w:rPr>
                <w:rFonts w:ascii="Verdana" w:hAnsi="Verdana"/>
                <w:color w:val="000000"/>
                <w:sz w:val="22"/>
                <w:szCs w:val="22"/>
              </w:rPr>
            </w:pPr>
            <w:r w:rsidRPr="00A32032">
              <w:rPr>
                <w:rFonts w:ascii="Verdana" w:hAnsi="Verdana"/>
                <w:color w:val="000000"/>
                <w:sz w:val="22"/>
                <w:szCs w:val="22"/>
              </w:rPr>
              <w:t>Servizi di accoglienza / Servizi di base (A2 e A1)</w:t>
            </w:r>
          </w:p>
        </w:tc>
        <w:tc>
          <w:tcPr>
            <w:tcW w:w="1792"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€/h 20,00</w:t>
            </w:r>
          </w:p>
        </w:tc>
      </w:tr>
      <w:tr w:rsidR="00A57A47" w:rsidRPr="00A32032">
        <w:tc>
          <w:tcPr>
            <w:tcW w:w="4616" w:type="dxa"/>
          </w:tcPr>
          <w:p w:rsidR="00A57A47" w:rsidRPr="00A32032" w:rsidRDefault="00A57A47" w:rsidP="00A32032">
            <w:pPr>
              <w:tabs>
                <w:tab w:val="left" w:pos="9360"/>
              </w:tabs>
              <w:jc w:val="both"/>
              <w:rPr>
                <w:rFonts w:ascii="Verdana" w:hAnsi="Verdana"/>
                <w:color w:val="000000"/>
                <w:sz w:val="22"/>
                <w:szCs w:val="22"/>
              </w:rPr>
            </w:pPr>
            <w:r w:rsidRPr="00A32032">
              <w:rPr>
                <w:rFonts w:ascii="Verdana" w:hAnsi="Verdana"/>
                <w:color w:val="000000"/>
                <w:sz w:val="22"/>
                <w:szCs w:val="22"/>
              </w:rPr>
              <w:t xml:space="preserve">Servizi di supporto predisposizione del piano personalizzato /Servizi </w:t>
            </w:r>
            <w:r w:rsidRPr="00A32032">
              <w:rPr>
                <w:rFonts w:ascii="Verdana" w:hAnsi="Verdana"/>
                <w:color w:val="000000"/>
                <w:sz w:val="22"/>
                <w:szCs w:val="22"/>
                <w:u w:val="single"/>
              </w:rPr>
              <w:t>specialistici e consulenza</w:t>
            </w:r>
            <w:r w:rsidRPr="00A32032">
              <w:rPr>
                <w:rFonts w:ascii="Verdana" w:hAnsi="Verdana"/>
                <w:color w:val="000000"/>
                <w:sz w:val="22"/>
                <w:szCs w:val="22"/>
              </w:rPr>
              <w:t xml:space="preserve"> </w:t>
            </w:r>
          </w:p>
        </w:tc>
        <w:tc>
          <w:tcPr>
            <w:tcW w:w="1792"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€/h 30,00</w:t>
            </w:r>
          </w:p>
        </w:tc>
      </w:tr>
      <w:tr w:rsidR="00A57A47" w:rsidRPr="00A32032">
        <w:tc>
          <w:tcPr>
            <w:tcW w:w="4616"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 xml:space="preserve">Servizi di tutoraggio / Servizi di tutoraggio e servizi per l’inserimento </w:t>
            </w:r>
          </w:p>
        </w:tc>
        <w:tc>
          <w:tcPr>
            <w:tcW w:w="1792"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€/h 25,00</w:t>
            </w:r>
          </w:p>
        </w:tc>
      </w:tr>
      <w:tr w:rsidR="00A57A47" w:rsidRPr="00A32032">
        <w:tc>
          <w:tcPr>
            <w:tcW w:w="4616"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 xml:space="preserve">Attività di coordinamento non direttamente collegate con l’utenza </w:t>
            </w:r>
          </w:p>
        </w:tc>
        <w:tc>
          <w:tcPr>
            <w:tcW w:w="1792" w:type="dxa"/>
          </w:tcPr>
          <w:p w:rsidR="00A57A47" w:rsidRPr="00A32032" w:rsidRDefault="00A57A47" w:rsidP="00A32032">
            <w:pPr>
              <w:jc w:val="both"/>
              <w:rPr>
                <w:rFonts w:ascii="Verdana" w:hAnsi="Verdana"/>
                <w:color w:val="000000"/>
                <w:sz w:val="22"/>
                <w:szCs w:val="22"/>
              </w:rPr>
            </w:pPr>
            <w:r w:rsidRPr="00A32032">
              <w:rPr>
                <w:rFonts w:ascii="Verdana" w:hAnsi="Verdana"/>
                <w:color w:val="000000"/>
                <w:sz w:val="22"/>
                <w:szCs w:val="22"/>
              </w:rPr>
              <w:t>€/h 25,00</w:t>
            </w:r>
          </w:p>
        </w:tc>
      </w:tr>
    </w:tbl>
    <w:p w:rsidR="00A57A47" w:rsidRPr="00F17B8E" w:rsidRDefault="00A57A47" w:rsidP="00A57A47">
      <w:pPr>
        <w:jc w:val="both"/>
        <w:rPr>
          <w:rFonts w:ascii="Verdana" w:hAnsi="Verdana"/>
          <w:color w:val="000000"/>
          <w:sz w:val="22"/>
          <w:szCs w:val="22"/>
        </w:rPr>
      </w:pPr>
    </w:p>
    <w:p w:rsidR="00855CB2" w:rsidRPr="00F17B8E" w:rsidRDefault="00855CB2" w:rsidP="00855CB2">
      <w:pPr>
        <w:jc w:val="both"/>
        <w:rPr>
          <w:rFonts w:ascii="Verdana" w:hAnsi="Verdana"/>
          <w:color w:val="000000"/>
          <w:sz w:val="22"/>
          <w:szCs w:val="22"/>
        </w:rPr>
      </w:pPr>
      <w:r w:rsidRPr="00F17B8E">
        <w:rPr>
          <w:rFonts w:ascii="Verdana" w:hAnsi="Verdana"/>
          <w:color w:val="000000"/>
          <w:sz w:val="22"/>
          <w:szCs w:val="22"/>
        </w:rPr>
        <w:lastRenderedPageBreak/>
        <w:t xml:space="preserve">I compensi sono definiti in base alle caratteristiche </w:t>
      </w:r>
      <w:proofErr w:type="spellStart"/>
      <w:r w:rsidRPr="00F17B8E">
        <w:rPr>
          <w:rFonts w:ascii="Verdana" w:hAnsi="Verdana"/>
          <w:color w:val="000000"/>
          <w:sz w:val="22"/>
          <w:szCs w:val="22"/>
        </w:rPr>
        <w:t>anagrafico-fiscali</w:t>
      </w:r>
      <w:proofErr w:type="spellEnd"/>
      <w:r w:rsidRPr="00F17B8E">
        <w:rPr>
          <w:rFonts w:ascii="Verdana" w:hAnsi="Verdana"/>
          <w:color w:val="000000"/>
          <w:sz w:val="22"/>
          <w:szCs w:val="22"/>
        </w:rPr>
        <w:t xml:space="preserve"> autocertificate.</w:t>
      </w:r>
    </w:p>
    <w:p w:rsidR="00855CB2" w:rsidRPr="00F17B8E" w:rsidRDefault="00A30C9D" w:rsidP="00855CB2">
      <w:pPr>
        <w:jc w:val="both"/>
        <w:rPr>
          <w:rFonts w:ascii="Verdana" w:hAnsi="Verdana"/>
          <w:color w:val="000000"/>
          <w:sz w:val="22"/>
          <w:szCs w:val="22"/>
        </w:rPr>
      </w:pPr>
      <w:proofErr w:type="spellStart"/>
      <w:r>
        <w:rPr>
          <w:rFonts w:ascii="Verdana" w:hAnsi="Verdana"/>
          <w:color w:val="000000"/>
          <w:sz w:val="22"/>
          <w:szCs w:val="22"/>
        </w:rPr>
        <w:t>*</w:t>
      </w:r>
      <w:r w:rsidR="00855CB2" w:rsidRPr="00F17B8E">
        <w:rPr>
          <w:rFonts w:ascii="Verdana" w:hAnsi="Verdana"/>
          <w:color w:val="000000"/>
          <w:sz w:val="22"/>
          <w:szCs w:val="22"/>
        </w:rPr>
        <w:t>Le</w:t>
      </w:r>
      <w:proofErr w:type="spellEnd"/>
      <w:r w:rsidR="00855CB2" w:rsidRPr="00F17B8E">
        <w:rPr>
          <w:rFonts w:ascii="Verdana" w:hAnsi="Verdana"/>
          <w:color w:val="000000"/>
          <w:sz w:val="22"/>
          <w:szCs w:val="22"/>
        </w:rPr>
        <w:t xml:space="preserve"> cifre menzionate sono da considerarsi come compenso orario lordo all’orientatore/tutor:</w:t>
      </w:r>
    </w:p>
    <w:p w:rsidR="00855CB2" w:rsidRPr="00F17B8E" w:rsidRDefault="00855CB2" w:rsidP="00855CB2">
      <w:pPr>
        <w:numPr>
          <w:ilvl w:val="0"/>
          <w:numId w:val="12"/>
        </w:numPr>
        <w:jc w:val="both"/>
        <w:rPr>
          <w:rFonts w:ascii="Verdana" w:hAnsi="Verdana"/>
          <w:color w:val="000000"/>
          <w:sz w:val="22"/>
          <w:szCs w:val="22"/>
        </w:rPr>
      </w:pPr>
      <w:r w:rsidRPr="00F17B8E">
        <w:rPr>
          <w:rFonts w:ascii="Verdana" w:hAnsi="Verdana"/>
          <w:i/>
          <w:color w:val="000000"/>
          <w:sz w:val="22"/>
          <w:szCs w:val="22"/>
          <w:u w:val="single"/>
        </w:rPr>
        <w:t>Nel caso di collaborazioni:</w:t>
      </w:r>
      <w:r w:rsidRPr="00F17B8E">
        <w:rPr>
          <w:rFonts w:ascii="Verdana" w:hAnsi="Verdana"/>
          <w:color w:val="000000"/>
          <w:sz w:val="22"/>
          <w:szCs w:val="22"/>
        </w:rPr>
        <w:t xml:space="preserve"> resteranno a carico della Provincia gli oneri previsti per legge a carico del datore di lavoro (si aggiungeranno, quindi, al compenso orario sopra indicato). </w:t>
      </w:r>
      <w:r w:rsidRPr="00F17B8E">
        <w:rPr>
          <w:rFonts w:ascii="Verdana" w:hAnsi="Verdana"/>
          <w:i/>
          <w:color w:val="000000"/>
          <w:sz w:val="22"/>
          <w:szCs w:val="22"/>
        </w:rPr>
        <w:t>Attualmente</w:t>
      </w:r>
      <w:r w:rsidRPr="00F17B8E">
        <w:rPr>
          <w:rFonts w:ascii="Verdana" w:hAnsi="Verdana"/>
          <w:color w:val="000000"/>
          <w:sz w:val="22"/>
          <w:szCs w:val="22"/>
        </w:rPr>
        <w:t xml:space="preserve"> questi oneri sono: la quota di 2/3 dei contributi previdenziali e dei contributi INAIL; l’IRAP.</w:t>
      </w:r>
    </w:p>
    <w:p w:rsidR="00855CB2" w:rsidRPr="00F17B8E" w:rsidRDefault="00855CB2" w:rsidP="00855CB2">
      <w:pPr>
        <w:numPr>
          <w:ilvl w:val="0"/>
          <w:numId w:val="12"/>
        </w:numPr>
        <w:jc w:val="both"/>
        <w:rPr>
          <w:rFonts w:ascii="Verdana" w:hAnsi="Verdana"/>
          <w:color w:val="000000"/>
          <w:sz w:val="22"/>
          <w:szCs w:val="22"/>
        </w:rPr>
      </w:pPr>
      <w:r w:rsidRPr="00F17B8E">
        <w:rPr>
          <w:rFonts w:ascii="Verdana" w:hAnsi="Verdana"/>
          <w:i/>
          <w:color w:val="000000"/>
          <w:sz w:val="22"/>
          <w:szCs w:val="22"/>
          <w:u w:val="single"/>
        </w:rPr>
        <w:t>Nel caso di professionisti:</w:t>
      </w:r>
      <w:r w:rsidRPr="00F17B8E">
        <w:rPr>
          <w:rFonts w:ascii="Verdana" w:hAnsi="Verdana"/>
          <w:color w:val="000000"/>
          <w:sz w:val="22"/>
          <w:szCs w:val="22"/>
        </w:rPr>
        <w:t xml:space="preserve"> si aggiungerà l’IVA, se dovuta e nella misura in cui è dovuta; mentre l’eventuale cassa di previdenza</w:t>
      </w:r>
      <w:r w:rsidR="00436B72" w:rsidRPr="00F17B8E">
        <w:rPr>
          <w:rFonts w:ascii="Verdana" w:hAnsi="Verdana"/>
          <w:color w:val="000000"/>
          <w:sz w:val="22"/>
          <w:szCs w:val="22"/>
        </w:rPr>
        <w:t xml:space="preserve"> </w:t>
      </w:r>
      <w:r w:rsidRPr="00F17B8E">
        <w:rPr>
          <w:rFonts w:ascii="Verdana" w:hAnsi="Verdana"/>
          <w:color w:val="000000"/>
          <w:sz w:val="22"/>
          <w:szCs w:val="22"/>
        </w:rPr>
        <w:t>è da considerarsi compresa nell’importo lordo.</w:t>
      </w:r>
    </w:p>
    <w:p w:rsidR="00A57A47" w:rsidRPr="00F17B8E" w:rsidRDefault="00A57A47" w:rsidP="00A57A47">
      <w:pPr>
        <w:jc w:val="both"/>
        <w:rPr>
          <w:rFonts w:ascii="Verdana" w:hAnsi="Verdana"/>
          <w:color w:val="000000"/>
          <w:sz w:val="20"/>
          <w:szCs w:val="20"/>
        </w:rPr>
      </w:pPr>
    </w:p>
    <w:p w:rsidR="00972F57" w:rsidRDefault="00972F57">
      <w:pPr>
        <w:jc w:val="both"/>
        <w:rPr>
          <w:rFonts w:ascii="Verdana" w:hAnsi="Verdana"/>
          <w:sz w:val="20"/>
        </w:rPr>
      </w:pPr>
      <w:r>
        <w:rPr>
          <w:rFonts w:ascii="Verdana" w:hAnsi="Verdana"/>
          <w:b/>
          <w:sz w:val="20"/>
        </w:rPr>
        <w:t>Considerato</w:t>
      </w:r>
      <w:r>
        <w:rPr>
          <w:rFonts w:ascii="Verdana" w:hAnsi="Verdana"/>
          <w:sz w:val="20"/>
        </w:rPr>
        <w:t xml:space="preserve"> che il </w:t>
      </w:r>
      <w:r w:rsidR="00870963">
        <w:rPr>
          <w:rFonts w:ascii="Verdana" w:hAnsi="Verdana"/>
          <w:sz w:val="20"/>
        </w:rPr>
        <w:t xml:space="preserve">compenso </w:t>
      </w:r>
      <w:r>
        <w:rPr>
          <w:rFonts w:ascii="Verdana" w:hAnsi="Verdana"/>
          <w:sz w:val="20"/>
        </w:rPr>
        <w:t xml:space="preserve">orario previsto per la collaborazione è congruo rispetto ai costi di mercato per la specifica attività richiesta; </w:t>
      </w:r>
    </w:p>
    <w:p w:rsidR="00972F57" w:rsidRDefault="00972F57">
      <w:pPr>
        <w:jc w:val="both"/>
        <w:rPr>
          <w:rFonts w:ascii="Verdana" w:hAnsi="Verdana" w:cs="Arial"/>
          <w:sz w:val="20"/>
        </w:rPr>
      </w:pPr>
    </w:p>
    <w:p w:rsidR="00972F57" w:rsidRDefault="00972F57">
      <w:pPr>
        <w:pStyle w:val="Corpodeltesto"/>
        <w:rPr>
          <w:rFonts w:ascii="Verdana" w:hAnsi="Verdana" w:cs="Arial"/>
          <w:sz w:val="20"/>
        </w:rPr>
      </w:pPr>
      <w:r>
        <w:rPr>
          <w:rFonts w:ascii="Verdana" w:hAnsi="Verdana" w:cs="Arial"/>
          <w:b/>
          <w:sz w:val="20"/>
        </w:rPr>
        <w:t xml:space="preserve">Ritenuto </w:t>
      </w:r>
      <w:r>
        <w:rPr>
          <w:rFonts w:ascii="Verdana" w:hAnsi="Verdana" w:cs="Arial"/>
          <w:sz w:val="20"/>
        </w:rPr>
        <w:t xml:space="preserve">di impegnare l’importo complessivo di </w:t>
      </w:r>
      <w:r>
        <w:rPr>
          <w:rFonts w:ascii="Verdana" w:hAnsi="Verdana" w:cs="Arial"/>
          <w:b/>
          <w:bCs/>
          <w:sz w:val="20"/>
        </w:rPr>
        <w:t xml:space="preserve">Euro </w:t>
      </w:r>
      <w:r w:rsidR="00E5059A">
        <w:rPr>
          <w:rFonts w:ascii="Verdana" w:hAnsi="Verdana" w:cs="Arial"/>
          <w:b/>
          <w:bCs/>
          <w:sz w:val="20"/>
        </w:rPr>
        <w:t>14.</w:t>
      </w:r>
      <w:r w:rsidR="00DB24B0">
        <w:rPr>
          <w:rFonts w:ascii="Verdana" w:hAnsi="Verdana" w:cs="Arial"/>
          <w:b/>
          <w:bCs/>
          <w:sz w:val="20"/>
        </w:rPr>
        <w:t>6</w:t>
      </w:r>
      <w:r w:rsidR="00E5059A">
        <w:rPr>
          <w:rFonts w:ascii="Verdana" w:hAnsi="Verdana" w:cs="Arial"/>
          <w:b/>
          <w:bCs/>
          <w:sz w:val="20"/>
        </w:rPr>
        <w:t>50</w:t>
      </w:r>
      <w:r>
        <w:rPr>
          <w:rFonts w:ascii="Verdana" w:hAnsi="Verdana" w:cs="Arial"/>
          <w:b/>
          <w:bCs/>
          <w:sz w:val="20"/>
        </w:rPr>
        <w:t xml:space="preserve">,00 </w:t>
      </w:r>
      <w:r>
        <w:rPr>
          <w:rFonts w:ascii="Verdana" w:hAnsi="Verdana" w:cs="Arial"/>
          <w:bCs/>
          <w:sz w:val="20"/>
        </w:rPr>
        <w:t xml:space="preserve"> (da intendersi quale importo massimo per la </w:t>
      </w:r>
      <w:smartTag w:uri="urn:schemas-microsoft-com:office:smarttags" w:element="PersonName">
        <w:smartTagPr>
          <w:attr w:name="ProductID" w:val="provincia di Como"/>
        </w:smartTagPr>
        <w:r>
          <w:rPr>
            <w:rFonts w:ascii="Verdana" w:hAnsi="Verdana" w:cs="Arial"/>
            <w:bCs/>
            <w:sz w:val="20"/>
          </w:rPr>
          <w:t>provincia di Como</w:t>
        </w:r>
      </w:smartTag>
      <w:r>
        <w:rPr>
          <w:rFonts w:ascii="Verdana" w:hAnsi="Verdana" w:cs="Arial"/>
          <w:bCs/>
          <w:sz w:val="20"/>
        </w:rPr>
        <w:t xml:space="preserve">) per </w:t>
      </w:r>
      <w:r w:rsidRPr="00F17B8E">
        <w:rPr>
          <w:rFonts w:ascii="Verdana" w:hAnsi="Verdana" w:cs="Arial"/>
          <w:b/>
          <w:bCs/>
          <w:sz w:val="20"/>
        </w:rPr>
        <w:t>n.</w:t>
      </w:r>
      <w:r w:rsidR="00D20EF8" w:rsidRPr="00F17B8E">
        <w:rPr>
          <w:rFonts w:ascii="Verdana" w:hAnsi="Verdana" w:cs="Arial"/>
          <w:b/>
          <w:bCs/>
          <w:sz w:val="20"/>
        </w:rPr>
        <w:t xml:space="preserve"> </w:t>
      </w:r>
      <w:r w:rsidR="00DC4E9F">
        <w:rPr>
          <w:rFonts w:ascii="Verdana" w:hAnsi="Verdana" w:cs="Arial"/>
          <w:b/>
          <w:bCs/>
          <w:sz w:val="20"/>
        </w:rPr>
        <w:t>500</w:t>
      </w:r>
      <w:r w:rsidR="00377906" w:rsidRPr="00F17B8E">
        <w:rPr>
          <w:rFonts w:ascii="Verdana" w:hAnsi="Verdana" w:cs="Arial"/>
          <w:b/>
          <w:bCs/>
          <w:sz w:val="20"/>
        </w:rPr>
        <w:t xml:space="preserve"> ore di media</w:t>
      </w:r>
      <w:r w:rsidR="00377906">
        <w:rPr>
          <w:rFonts w:ascii="Verdana" w:hAnsi="Verdana" w:cs="Arial"/>
          <w:bCs/>
          <w:sz w:val="20"/>
        </w:rPr>
        <w:t xml:space="preserve">; </w:t>
      </w:r>
      <w:r>
        <w:rPr>
          <w:rFonts w:ascii="Verdana" w:hAnsi="Verdana" w:cs="Arial"/>
          <w:bCs/>
          <w:sz w:val="20"/>
        </w:rPr>
        <w:t xml:space="preserve"> </w:t>
      </w:r>
      <w:r>
        <w:rPr>
          <w:rFonts w:ascii="Verdana" w:hAnsi="Verdana" w:cs="Arial"/>
          <w:sz w:val="20"/>
        </w:rPr>
        <w:t>per l’</w:t>
      </w:r>
      <w:r w:rsidR="00C0774C">
        <w:rPr>
          <w:rFonts w:ascii="Verdana" w:hAnsi="Verdana" w:cs="Arial"/>
          <w:sz w:val="20"/>
        </w:rPr>
        <w:t xml:space="preserve">attività di orientatore-tutor </w:t>
      </w:r>
      <w:r>
        <w:rPr>
          <w:rFonts w:ascii="Verdana" w:hAnsi="Verdana" w:cs="Arial"/>
          <w:sz w:val="20"/>
        </w:rPr>
        <w:t xml:space="preserve">per l’inserimento lavorativo secondo le modalità che saranno definite in accordo con il Dirigente del Settore Lavoro e con i responsabili dei Centri per l’Impiego sulla base delle richieste e necessità derivanti dall’utenza; </w:t>
      </w:r>
    </w:p>
    <w:p w:rsidR="00972F57" w:rsidRDefault="00972F57">
      <w:pPr>
        <w:pStyle w:val="Corpodeltesto"/>
        <w:rPr>
          <w:rFonts w:ascii="Verdana" w:hAnsi="Verdana" w:cs="Arial"/>
          <w:sz w:val="20"/>
        </w:rPr>
      </w:pPr>
    </w:p>
    <w:p w:rsidR="00C0774C" w:rsidRPr="0092470D" w:rsidRDefault="00C0774C" w:rsidP="00C0774C">
      <w:pPr>
        <w:pStyle w:val="Corpodeltesto"/>
        <w:rPr>
          <w:rFonts w:ascii="Verdana" w:hAnsi="Verdana"/>
          <w:sz w:val="20"/>
          <w:szCs w:val="20"/>
        </w:rPr>
      </w:pPr>
      <w:r w:rsidRPr="0092470D">
        <w:rPr>
          <w:rFonts w:ascii="Verdana" w:hAnsi="Verdana"/>
          <w:b/>
          <w:sz w:val="20"/>
          <w:szCs w:val="20"/>
        </w:rPr>
        <w:t>Visto</w:t>
      </w:r>
      <w:r w:rsidRPr="0092470D">
        <w:rPr>
          <w:rFonts w:ascii="Verdana" w:hAnsi="Verdana"/>
          <w:sz w:val="20"/>
          <w:szCs w:val="20"/>
        </w:rPr>
        <w:t xml:space="preserve"> l’allegato disciplinare di incarico (che si allega alla presente determinazione dirigenziale sotto la lettera </w:t>
      </w:r>
      <w:r>
        <w:rPr>
          <w:rFonts w:ascii="Verdana" w:hAnsi="Verdana"/>
          <w:sz w:val="20"/>
          <w:szCs w:val="20"/>
        </w:rPr>
        <w:t>B</w:t>
      </w:r>
      <w:r w:rsidRPr="0092470D">
        <w:rPr>
          <w:rFonts w:ascii="Verdana" w:hAnsi="Verdana"/>
          <w:sz w:val="20"/>
          <w:szCs w:val="20"/>
        </w:rPr>
        <w:t xml:space="preserve"> per costituirne parte integrante e sostanziale);</w:t>
      </w:r>
    </w:p>
    <w:p w:rsidR="00C0774C" w:rsidRPr="0092470D" w:rsidRDefault="00C0774C" w:rsidP="00C0774C">
      <w:pPr>
        <w:pStyle w:val="Corpodeltesto"/>
        <w:rPr>
          <w:rFonts w:ascii="Verdana" w:hAnsi="Verdana"/>
          <w:sz w:val="20"/>
          <w:szCs w:val="20"/>
        </w:rPr>
      </w:pPr>
    </w:p>
    <w:p w:rsidR="00C0774C" w:rsidRPr="00C9276C" w:rsidRDefault="00C0774C" w:rsidP="00C0774C">
      <w:pPr>
        <w:jc w:val="both"/>
        <w:rPr>
          <w:rFonts w:ascii="Verdana" w:hAnsi="Verdana"/>
          <w:sz w:val="20"/>
          <w:szCs w:val="20"/>
        </w:rPr>
      </w:pPr>
      <w:r w:rsidRPr="00C9276C">
        <w:rPr>
          <w:rFonts w:ascii="Verdana" w:hAnsi="Verdana"/>
          <w:b/>
          <w:sz w:val="20"/>
          <w:szCs w:val="20"/>
        </w:rPr>
        <w:t xml:space="preserve">Dato atto </w:t>
      </w:r>
      <w:r w:rsidRPr="00C9276C">
        <w:rPr>
          <w:rFonts w:ascii="Verdana" w:hAnsi="Verdana"/>
          <w:sz w:val="20"/>
          <w:szCs w:val="20"/>
        </w:rPr>
        <w:t>che per i motivi sopra esposti il presente provvedimento non rientra nelle fattispecie indicate dalla Corte dei Conti con deliberazione n. 6 del 15/02/05 (incarichi di studio, ricerca, consulenza);</w:t>
      </w:r>
    </w:p>
    <w:p w:rsidR="00C0774C" w:rsidRPr="0092470D" w:rsidRDefault="00C0774C" w:rsidP="00C0774C">
      <w:pPr>
        <w:jc w:val="both"/>
        <w:rPr>
          <w:rFonts w:ascii="Verdana" w:hAnsi="Verdana"/>
          <w:sz w:val="20"/>
          <w:szCs w:val="20"/>
        </w:rPr>
      </w:pPr>
    </w:p>
    <w:p w:rsidR="00AA075D" w:rsidRDefault="00AA075D" w:rsidP="00AA075D">
      <w:pPr>
        <w:jc w:val="both"/>
        <w:rPr>
          <w:rFonts w:ascii="Verdana" w:hAnsi="Verdana" w:cs="Arial"/>
          <w:sz w:val="20"/>
          <w:szCs w:val="20"/>
        </w:rPr>
      </w:pPr>
      <w:r w:rsidRPr="00F85AAC">
        <w:rPr>
          <w:rFonts w:ascii="Verdana" w:hAnsi="Verdana" w:cs="Arial"/>
          <w:b/>
          <w:bCs/>
          <w:sz w:val="20"/>
          <w:szCs w:val="20"/>
        </w:rPr>
        <w:t>DATO</w:t>
      </w:r>
      <w:r w:rsidRPr="00F85AAC">
        <w:rPr>
          <w:rFonts w:ascii="Verdana" w:hAnsi="Verdana" w:cs="Arial"/>
          <w:sz w:val="20"/>
          <w:szCs w:val="20"/>
        </w:rPr>
        <w:t xml:space="preserve"> atto, che il corrispettivo dell’incarico affidato con la presente determinazione, è </w:t>
      </w:r>
      <w:r>
        <w:rPr>
          <w:rFonts w:ascii="Verdana" w:hAnsi="Verdana" w:cs="Arial"/>
          <w:sz w:val="20"/>
          <w:szCs w:val="20"/>
        </w:rPr>
        <w:t xml:space="preserve">superiore </w:t>
      </w:r>
      <w:r w:rsidRPr="00F85AAC">
        <w:rPr>
          <w:rFonts w:ascii="Verdana" w:hAnsi="Verdana" w:cs="Arial"/>
          <w:sz w:val="20"/>
          <w:szCs w:val="20"/>
        </w:rPr>
        <w:t>a Euro 5.000,00 e come tale sottoposto al controllo successivo sulla gestione da parte della Sezione Regionale della Corte dei Conti a norma dell’art. 1, comma 173, della Legge 23.12.2005 n. 266 (verificare aggiornamenti);</w:t>
      </w:r>
    </w:p>
    <w:p w:rsidR="00AA075D" w:rsidRDefault="00AA075D" w:rsidP="00AA075D">
      <w:pPr>
        <w:jc w:val="both"/>
        <w:rPr>
          <w:rFonts w:ascii="Verdana" w:hAnsi="Verdana" w:cs="Arial"/>
          <w:sz w:val="20"/>
          <w:szCs w:val="20"/>
        </w:rPr>
      </w:pPr>
    </w:p>
    <w:p w:rsidR="00C0774C" w:rsidRPr="00C0774C" w:rsidRDefault="00C0774C" w:rsidP="00C0774C">
      <w:pPr>
        <w:autoSpaceDE w:val="0"/>
        <w:autoSpaceDN w:val="0"/>
        <w:jc w:val="both"/>
        <w:rPr>
          <w:rFonts w:ascii="Verdana" w:hAnsi="Verdana" w:cs="Verdana"/>
          <w:sz w:val="20"/>
          <w:szCs w:val="20"/>
        </w:rPr>
      </w:pPr>
      <w:r w:rsidRPr="00C0774C">
        <w:rPr>
          <w:rFonts w:ascii="Verdana" w:hAnsi="Verdana" w:cs="Verdana"/>
          <w:b/>
          <w:bCs/>
          <w:sz w:val="20"/>
          <w:szCs w:val="20"/>
        </w:rPr>
        <w:t xml:space="preserve">RICHIAMATI </w:t>
      </w:r>
      <w:r w:rsidRPr="00C0774C">
        <w:rPr>
          <w:rFonts w:ascii="Verdana" w:hAnsi="Verdana" w:cs="Verdana"/>
          <w:sz w:val="20"/>
          <w:szCs w:val="20"/>
        </w:rPr>
        <w:t xml:space="preserve">e rispettati i disposti del Regolamento concernente l’Ordinamento degli uffici e dei servizi, attinenti gli affidamenti di incarichi; </w:t>
      </w:r>
    </w:p>
    <w:p w:rsidR="00C0774C" w:rsidRPr="0092470D" w:rsidRDefault="00C0774C" w:rsidP="00C0774C">
      <w:pPr>
        <w:rPr>
          <w:rFonts w:ascii="Verdana" w:hAnsi="Verdana"/>
          <w:sz w:val="20"/>
          <w:szCs w:val="20"/>
        </w:rPr>
      </w:pPr>
    </w:p>
    <w:p w:rsidR="00D427B4" w:rsidRPr="00AE2B46" w:rsidRDefault="00D427B4" w:rsidP="00D427B4">
      <w:pPr>
        <w:jc w:val="both"/>
        <w:rPr>
          <w:rFonts w:ascii="Verdana" w:hAnsi="Verdana" w:cs="Arial"/>
          <w:b/>
          <w:sz w:val="20"/>
          <w:szCs w:val="20"/>
        </w:rPr>
      </w:pPr>
      <w:r w:rsidRPr="00AE2B46">
        <w:rPr>
          <w:rFonts w:ascii="Verdana" w:hAnsi="Verdana" w:cs="Arial"/>
          <w:b/>
          <w:sz w:val="20"/>
          <w:szCs w:val="20"/>
        </w:rPr>
        <w:t xml:space="preserve">Considerato </w:t>
      </w:r>
      <w:r w:rsidRPr="00AE2B46">
        <w:rPr>
          <w:rFonts w:ascii="Verdana" w:hAnsi="Verdana" w:cs="Arial"/>
          <w:bCs/>
          <w:sz w:val="20"/>
          <w:szCs w:val="20"/>
        </w:rPr>
        <w:t>che con deliberazione in data 02/04/2008 n. 34/12866</w:t>
      </w:r>
      <w:r>
        <w:rPr>
          <w:rFonts w:ascii="Verdana" w:hAnsi="Verdana" w:cs="Arial"/>
          <w:bCs/>
          <w:sz w:val="20"/>
          <w:szCs w:val="20"/>
        </w:rPr>
        <w:t xml:space="preserve"> e successive variazioni</w:t>
      </w:r>
      <w:r w:rsidRPr="00AE2B46">
        <w:rPr>
          <w:rFonts w:ascii="Verdana" w:hAnsi="Verdana" w:cs="Arial"/>
          <w:bCs/>
          <w:sz w:val="20"/>
          <w:szCs w:val="20"/>
        </w:rPr>
        <w:t xml:space="preserve"> il Consiglio Provinciale ha approvato il bilancio preventivo 2008 e pluriennale 2008/2010, dichiarandolo immediatamente eseguibile;</w:t>
      </w:r>
    </w:p>
    <w:p w:rsidR="00D427B4" w:rsidRPr="00AE2B46" w:rsidRDefault="00D427B4" w:rsidP="00D427B4">
      <w:pPr>
        <w:jc w:val="both"/>
        <w:rPr>
          <w:rFonts w:ascii="Verdana" w:hAnsi="Verdana" w:cs="Arial"/>
          <w:sz w:val="20"/>
          <w:szCs w:val="20"/>
        </w:rPr>
      </w:pPr>
    </w:p>
    <w:p w:rsidR="00D427B4" w:rsidRDefault="00D427B4" w:rsidP="00D427B4">
      <w:pPr>
        <w:pStyle w:val="Corpodeltesto"/>
        <w:rPr>
          <w:rFonts w:ascii="Verdana" w:hAnsi="Verdana" w:cs="Arial"/>
          <w:bCs/>
          <w:sz w:val="20"/>
        </w:rPr>
      </w:pPr>
      <w:r w:rsidRPr="00AE2B46">
        <w:rPr>
          <w:rFonts w:ascii="Verdana" w:hAnsi="Verdana" w:cs="Arial"/>
          <w:b/>
          <w:bCs/>
          <w:sz w:val="20"/>
        </w:rPr>
        <w:t>Dato atto</w:t>
      </w:r>
      <w:r w:rsidRPr="00AE2B46">
        <w:rPr>
          <w:rFonts w:ascii="Verdana" w:hAnsi="Verdana" w:cs="Arial"/>
          <w:bCs/>
          <w:sz w:val="20"/>
        </w:rPr>
        <w:t xml:space="preserve"> che con Deliberazione di G.P. n. 22703/162 del 08/05/2008 </w:t>
      </w:r>
      <w:r>
        <w:rPr>
          <w:rFonts w:ascii="Verdana" w:hAnsi="Verdana" w:cs="Arial"/>
          <w:bCs/>
          <w:sz w:val="20"/>
        </w:rPr>
        <w:t xml:space="preserve">e successive variazioni </w:t>
      </w:r>
      <w:r w:rsidRPr="00AE2B46">
        <w:rPr>
          <w:rFonts w:ascii="Verdana" w:hAnsi="Verdana" w:cs="Arial"/>
          <w:bCs/>
          <w:sz w:val="20"/>
        </w:rPr>
        <w:t>è stato approvato il PEG 2008, del servizio Politiche Attive del Lavoro c.c.13 Servizio 3 Finalità 1-2-3-4-5 (RPP programma 7 progetti 4 e 5);</w:t>
      </w:r>
    </w:p>
    <w:p w:rsidR="00D427B4" w:rsidRPr="00071846" w:rsidRDefault="00D427B4" w:rsidP="00D427B4">
      <w:pPr>
        <w:pStyle w:val="Corpodeltesto"/>
        <w:rPr>
          <w:rFonts w:ascii="Verdana" w:hAnsi="Verdana" w:cs="Arial"/>
          <w:bCs/>
          <w:color w:val="000000"/>
          <w:sz w:val="20"/>
        </w:rPr>
      </w:pPr>
    </w:p>
    <w:p w:rsidR="00D427B4" w:rsidRPr="00071846" w:rsidRDefault="00D427B4" w:rsidP="00D427B4">
      <w:pPr>
        <w:pStyle w:val="Corpodeltesto"/>
        <w:rPr>
          <w:rFonts w:ascii="Verdana" w:hAnsi="Verdana" w:cs="Arial"/>
          <w:bCs/>
          <w:color w:val="000000"/>
          <w:sz w:val="20"/>
        </w:rPr>
      </w:pPr>
      <w:r w:rsidRPr="00071846">
        <w:rPr>
          <w:rFonts w:ascii="Verdana" w:hAnsi="Verdana" w:cs="Arial"/>
          <w:b/>
          <w:bCs/>
          <w:color w:val="000000"/>
          <w:sz w:val="20"/>
        </w:rPr>
        <w:t>Richiamata</w:t>
      </w:r>
      <w:r w:rsidRPr="00071846">
        <w:rPr>
          <w:rFonts w:ascii="Verdana" w:hAnsi="Verdana" w:cs="Arial"/>
          <w:bCs/>
          <w:color w:val="000000"/>
          <w:sz w:val="20"/>
        </w:rPr>
        <w:t xml:space="preserve"> la Deliberazione di Giunta Provinciale del 18/12/2008 n. 378 con la quale è stata approvata la proroga del piano esecutivo di gestione </w:t>
      </w:r>
      <w:smartTag w:uri="urn:schemas-microsoft-com:office:smarttags" w:element="metricconverter">
        <w:smartTagPr>
          <w:attr w:name="ProductID" w:val="2008 in"/>
        </w:smartTagPr>
        <w:r w:rsidRPr="00071846">
          <w:rPr>
            <w:rFonts w:ascii="Verdana" w:hAnsi="Verdana" w:cs="Arial"/>
            <w:bCs/>
            <w:color w:val="000000"/>
            <w:sz w:val="20"/>
          </w:rPr>
          <w:t>2008 in</w:t>
        </w:r>
      </w:smartTag>
      <w:r w:rsidRPr="00071846">
        <w:rPr>
          <w:rFonts w:ascii="Verdana" w:hAnsi="Verdana" w:cs="Arial"/>
          <w:bCs/>
          <w:color w:val="000000"/>
          <w:sz w:val="20"/>
        </w:rPr>
        <w:t xml:space="preserve"> fase di esercizio provvisorio;</w:t>
      </w:r>
    </w:p>
    <w:p w:rsidR="00972F57" w:rsidRPr="00071846" w:rsidRDefault="00972F57">
      <w:pPr>
        <w:jc w:val="both"/>
        <w:rPr>
          <w:rFonts w:ascii="Verdana" w:hAnsi="Verdana"/>
          <w:color w:val="000000"/>
          <w:sz w:val="20"/>
        </w:rPr>
      </w:pPr>
    </w:p>
    <w:p w:rsidR="00972F57" w:rsidRPr="00071846" w:rsidRDefault="00972F57">
      <w:pPr>
        <w:jc w:val="both"/>
        <w:rPr>
          <w:rFonts w:ascii="Verdana" w:hAnsi="Verdana"/>
          <w:color w:val="000000"/>
          <w:sz w:val="20"/>
        </w:rPr>
      </w:pPr>
      <w:r w:rsidRPr="00071846">
        <w:rPr>
          <w:rFonts w:ascii="Verdana" w:hAnsi="Verdana"/>
          <w:b/>
          <w:color w:val="000000"/>
          <w:sz w:val="20"/>
        </w:rPr>
        <w:t>Vist</w:t>
      </w:r>
      <w:r w:rsidR="00D427B4" w:rsidRPr="00071846">
        <w:rPr>
          <w:rFonts w:ascii="Verdana" w:hAnsi="Verdana"/>
          <w:b/>
          <w:color w:val="000000"/>
          <w:sz w:val="20"/>
        </w:rPr>
        <w:t>i</w:t>
      </w:r>
      <w:r w:rsidRPr="00071846">
        <w:rPr>
          <w:rFonts w:ascii="Verdana" w:hAnsi="Verdana"/>
          <w:color w:val="000000"/>
          <w:sz w:val="20"/>
        </w:rPr>
        <w:t xml:space="preserve"> </w:t>
      </w:r>
      <w:r w:rsidR="00D427B4" w:rsidRPr="00071846">
        <w:rPr>
          <w:rFonts w:ascii="Verdana" w:hAnsi="Verdana"/>
          <w:color w:val="000000"/>
          <w:sz w:val="20"/>
        </w:rPr>
        <w:t xml:space="preserve">gli </w:t>
      </w:r>
      <w:r w:rsidRPr="00071846">
        <w:rPr>
          <w:rFonts w:ascii="Verdana" w:hAnsi="Verdana"/>
          <w:color w:val="000000"/>
          <w:sz w:val="20"/>
        </w:rPr>
        <w:t>art</w:t>
      </w:r>
      <w:r w:rsidR="00D427B4" w:rsidRPr="00071846">
        <w:rPr>
          <w:rFonts w:ascii="Verdana" w:hAnsi="Verdana"/>
          <w:color w:val="000000"/>
          <w:sz w:val="20"/>
        </w:rPr>
        <w:t>t</w:t>
      </w:r>
      <w:r w:rsidRPr="00071846">
        <w:rPr>
          <w:rFonts w:ascii="Verdana" w:hAnsi="Verdana"/>
          <w:color w:val="000000"/>
          <w:sz w:val="20"/>
        </w:rPr>
        <w:t xml:space="preserve">. </w:t>
      </w:r>
      <w:r w:rsidR="00D427B4" w:rsidRPr="00071846">
        <w:rPr>
          <w:rFonts w:ascii="Verdana" w:hAnsi="Verdana"/>
          <w:color w:val="000000"/>
          <w:sz w:val="20"/>
        </w:rPr>
        <w:t xml:space="preserve">163 e </w:t>
      </w:r>
      <w:r w:rsidRPr="00071846">
        <w:rPr>
          <w:rFonts w:ascii="Verdana" w:hAnsi="Verdana"/>
          <w:color w:val="000000"/>
          <w:sz w:val="20"/>
        </w:rPr>
        <w:t xml:space="preserve">192 del D. </w:t>
      </w:r>
      <w:proofErr w:type="spellStart"/>
      <w:r w:rsidRPr="00071846">
        <w:rPr>
          <w:rFonts w:ascii="Verdana" w:hAnsi="Verdana"/>
          <w:color w:val="000000"/>
          <w:sz w:val="20"/>
        </w:rPr>
        <w:t>Lgs</w:t>
      </w:r>
      <w:proofErr w:type="spellEnd"/>
      <w:r w:rsidRPr="00071846">
        <w:rPr>
          <w:rFonts w:ascii="Verdana" w:hAnsi="Verdana"/>
          <w:color w:val="000000"/>
          <w:sz w:val="20"/>
        </w:rPr>
        <w:t xml:space="preserve"> n.267 del 18/08/2000 </w:t>
      </w:r>
    </w:p>
    <w:p w:rsidR="00870963" w:rsidRDefault="00870963">
      <w:pPr>
        <w:jc w:val="both"/>
        <w:rPr>
          <w:rFonts w:ascii="Verdana" w:hAnsi="Verdana"/>
          <w:sz w:val="20"/>
        </w:rPr>
      </w:pPr>
    </w:p>
    <w:p w:rsidR="00DC4E9F" w:rsidRPr="00855CB2" w:rsidRDefault="00DC4E9F" w:rsidP="00DC4E9F">
      <w:pPr>
        <w:jc w:val="both"/>
        <w:rPr>
          <w:rFonts w:ascii="Verdana" w:hAnsi="Verdana"/>
          <w:sz w:val="20"/>
          <w:szCs w:val="20"/>
          <w:u w:val="single"/>
        </w:rPr>
      </w:pPr>
      <w:r w:rsidRPr="00855CB2">
        <w:rPr>
          <w:rFonts w:ascii="Verdana" w:hAnsi="Verdana"/>
          <w:b/>
          <w:sz w:val="20"/>
          <w:szCs w:val="20"/>
        </w:rPr>
        <w:t>Vista</w:t>
      </w:r>
      <w:r w:rsidRPr="00855CB2">
        <w:rPr>
          <w:rFonts w:ascii="Verdana" w:hAnsi="Verdana"/>
          <w:sz w:val="20"/>
          <w:szCs w:val="20"/>
          <w:u w:val="single"/>
        </w:rPr>
        <w:t xml:space="preserve">, la scheda anagrafico - </w:t>
      </w:r>
      <w:r w:rsidR="003F3372">
        <w:rPr>
          <w:rFonts w:ascii="Verdana" w:hAnsi="Verdana"/>
          <w:sz w:val="20"/>
          <w:szCs w:val="20"/>
          <w:u w:val="single"/>
        </w:rPr>
        <w:t>professionale (Allegato C ) del</w:t>
      </w:r>
      <w:r w:rsidRPr="00855CB2">
        <w:rPr>
          <w:rFonts w:ascii="Verdana" w:hAnsi="Verdana"/>
          <w:sz w:val="20"/>
          <w:szCs w:val="20"/>
          <w:u w:val="single"/>
        </w:rPr>
        <w:t xml:space="preserve"> dott.</w:t>
      </w:r>
      <w:r w:rsidR="003F3372">
        <w:rPr>
          <w:rFonts w:ascii="Verdana" w:hAnsi="Verdana"/>
          <w:sz w:val="20"/>
          <w:szCs w:val="20"/>
          <w:u w:val="single"/>
        </w:rPr>
        <w:t xml:space="preserve"> </w:t>
      </w:r>
      <w:r w:rsidR="003F3372" w:rsidRPr="003F3372">
        <w:rPr>
          <w:rFonts w:ascii="Verdana" w:hAnsi="Verdana"/>
          <w:sz w:val="20"/>
          <w:szCs w:val="20"/>
          <w:u w:val="single"/>
        </w:rPr>
        <w:t>Gallotti Lucio</w:t>
      </w:r>
      <w:r w:rsidR="003F3372">
        <w:rPr>
          <w:rFonts w:ascii="Verdana" w:hAnsi="Verdana"/>
          <w:sz w:val="20"/>
          <w:szCs w:val="20"/>
          <w:u w:val="single"/>
        </w:rPr>
        <w:t xml:space="preserve"> </w:t>
      </w:r>
      <w:r w:rsidRPr="00855CB2">
        <w:rPr>
          <w:rFonts w:ascii="Verdana" w:hAnsi="Verdana"/>
          <w:sz w:val="20"/>
          <w:szCs w:val="20"/>
          <w:u w:val="single"/>
        </w:rPr>
        <w:t>con la quale l</w:t>
      </w:r>
      <w:r w:rsidR="003F3372">
        <w:rPr>
          <w:rFonts w:ascii="Verdana" w:hAnsi="Verdana"/>
          <w:sz w:val="20"/>
          <w:szCs w:val="20"/>
          <w:u w:val="single"/>
        </w:rPr>
        <w:t>o</w:t>
      </w:r>
      <w:r w:rsidRPr="00855CB2">
        <w:rPr>
          <w:rFonts w:ascii="Verdana" w:hAnsi="Verdana"/>
          <w:sz w:val="20"/>
          <w:szCs w:val="20"/>
          <w:u w:val="single"/>
        </w:rPr>
        <w:t xml:space="preserve"> stess</w:t>
      </w:r>
      <w:r w:rsidR="003F3372">
        <w:rPr>
          <w:rFonts w:ascii="Verdana" w:hAnsi="Verdana"/>
          <w:sz w:val="20"/>
          <w:szCs w:val="20"/>
          <w:u w:val="single"/>
        </w:rPr>
        <w:t>o</w:t>
      </w:r>
      <w:r w:rsidRPr="00855CB2">
        <w:rPr>
          <w:rFonts w:ascii="Verdana" w:hAnsi="Verdana"/>
          <w:sz w:val="20"/>
          <w:szCs w:val="20"/>
          <w:u w:val="single"/>
        </w:rPr>
        <w:t xml:space="preserve"> dichiara di aver optato per il regime dei contribuenti minimi </w:t>
      </w:r>
      <w:proofErr w:type="spellStart"/>
      <w:r w:rsidRPr="00855CB2">
        <w:rPr>
          <w:rFonts w:ascii="Verdana" w:hAnsi="Verdana"/>
          <w:sz w:val="20"/>
          <w:szCs w:val="20"/>
          <w:u w:val="single"/>
        </w:rPr>
        <w:t>-art</w:t>
      </w:r>
      <w:proofErr w:type="spellEnd"/>
      <w:r w:rsidRPr="00855CB2">
        <w:rPr>
          <w:rFonts w:ascii="Verdana" w:hAnsi="Verdana"/>
          <w:sz w:val="20"/>
          <w:szCs w:val="20"/>
          <w:u w:val="single"/>
        </w:rPr>
        <w:t>. 1 comma 100, Legge Finanziaria n. 244 per il 2008-  che prevede per le prestazioni dall</w:t>
      </w:r>
      <w:r w:rsidR="003F3372">
        <w:rPr>
          <w:rFonts w:ascii="Verdana" w:hAnsi="Verdana"/>
          <w:sz w:val="20"/>
          <w:szCs w:val="20"/>
          <w:u w:val="single"/>
        </w:rPr>
        <w:t>o</w:t>
      </w:r>
      <w:r w:rsidRPr="00855CB2">
        <w:rPr>
          <w:rFonts w:ascii="Verdana" w:hAnsi="Verdana"/>
          <w:sz w:val="20"/>
          <w:szCs w:val="20"/>
          <w:u w:val="single"/>
        </w:rPr>
        <w:t xml:space="preserve"> stess</w:t>
      </w:r>
      <w:r w:rsidR="003F3372">
        <w:rPr>
          <w:rFonts w:ascii="Verdana" w:hAnsi="Verdana"/>
          <w:sz w:val="20"/>
          <w:szCs w:val="20"/>
          <w:u w:val="single"/>
        </w:rPr>
        <w:t>o</w:t>
      </w:r>
      <w:r w:rsidRPr="00855CB2">
        <w:rPr>
          <w:rFonts w:ascii="Verdana" w:hAnsi="Verdana"/>
          <w:sz w:val="20"/>
          <w:szCs w:val="20"/>
          <w:u w:val="single"/>
        </w:rPr>
        <w:t xml:space="preserve"> eseguite e rientranti nell’incarico affidato</w:t>
      </w:r>
      <w:r w:rsidR="003F3372">
        <w:rPr>
          <w:rFonts w:ascii="Verdana" w:hAnsi="Verdana"/>
          <w:sz w:val="20"/>
          <w:szCs w:val="20"/>
          <w:u w:val="single"/>
        </w:rPr>
        <w:t>gli</w:t>
      </w:r>
      <w:r w:rsidRPr="00855CB2">
        <w:rPr>
          <w:rFonts w:ascii="Verdana" w:hAnsi="Verdana"/>
          <w:sz w:val="20"/>
          <w:szCs w:val="20"/>
          <w:u w:val="single"/>
        </w:rPr>
        <w:t>, l’esclusione dal campo di applicazione dell’IVA ;</w:t>
      </w:r>
    </w:p>
    <w:p w:rsidR="00972F57" w:rsidRDefault="00972F57">
      <w:pPr>
        <w:jc w:val="both"/>
        <w:rPr>
          <w:rFonts w:ascii="Verdana" w:hAnsi="Verdana" w:cs="Arial"/>
          <w:sz w:val="20"/>
        </w:rPr>
      </w:pPr>
    </w:p>
    <w:p w:rsidR="00972F57" w:rsidRDefault="00972F57">
      <w:pPr>
        <w:pStyle w:val="Corpodeltesto"/>
        <w:jc w:val="center"/>
        <w:rPr>
          <w:rFonts w:ascii="Verdana" w:hAnsi="Verdana" w:cs="Arial"/>
          <w:b/>
          <w:sz w:val="20"/>
        </w:rPr>
      </w:pPr>
      <w:r>
        <w:rPr>
          <w:rFonts w:ascii="Verdana" w:hAnsi="Verdana" w:cs="Arial"/>
          <w:b/>
          <w:sz w:val="24"/>
        </w:rPr>
        <w:t>DETERMINA</w:t>
      </w:r>
    </w:p>
    <w:p w:rsidR="00972F57" w:rsidRDefault="00972F57">
      <w:pPr>
        <w:pStyle w:val="Corpodeltesto"/>
        <w:jc w:val="left"/>
        <w:rPr>
          <w:rFonts w:ascii="Verdana" w:hAnsi="Verdana" w:cs="Arial"/>
          <w:b/>
          <w:sz w:val="20"/>
        </w:rPr>
      </w:pPr>
    </w:p>
    <w:p w:rsidR="00972F57" w:rsidRDefault="003F3372">
      <w:pPr>
        <w:numPr>
          <w:ilvl w:val="0"/>
          <w:numId w:val="8"/>
        </w:numPr>
        <w:jc w:val="both"/>
        <w:rPr>
          <w:rFonts w:ascii="Verdana" w:hAnsi="Verdana" w:cs="Arial"/>
          <w:sz w:val="20"/>
        </w:rPr>
      </w:pPr>
      <w:r>
        <w:rPr>
          <w:rFonts w:ascii="Verdana" w:hAnsi="Verdana" w:cs="Arial"/>
          <w:sz w:val="20"/>
        </w:rPr>
        <w:t>di affidare al</w:t>
      </w:r>
      <w:r>
        <w:rPr>
          <w:rFonts w:ascii="Verdana" w:hAnsi="Verdana"/>
          <w:sz w:val="20"/>
        </w:rPr>
        <w:t xml:space="preserve"> </w:t>
      </w:r>
      <w:r>
        <w:rPr>
          <w:rFonts w:ascii="Verdana" w:hAnsi="Verdana"/>
          <w:b/>
          <w:noProof/>
          <w:sz w:val="20"/>
        </w:rPr>
        <w:t>Dott. Gallotti Lucio</w:t>
      </w:r>
      <w:r w:rsidR="00DC4E9F">
        <w:rPr>
          <w:rFonts w:ascii="Verdana" w:hAnsi="Verdana"/>
          <w:b/>
          <w:sz w:val="20"/>
        </w:rPr>
        <w:t>,</w:t>
      </w:r>
      <w:r w:rsidR="00DC4E9F">
        <w:rPr>
          <w:rFonts w:ascii="Verdana" w:hAnsi="Verdana" w:cs="Arial"/>
          <w:sz w:val="20"/>
        </w:rPr>
        <w:t xml:space="preserve"> nat</w:t>
      </w:r>
      <w:r>
        <w:rPr>
          <w:rFonts w:ascii="Verdana" w:hAnsi="Verdana" w:cs="Arial"/>
          <w:sz w:val="20"/>
        </w:rPr>
        <w:t>o</w:t>
      </w:r>
      <w:r w:rsidR="00DC4E9F">
        <w:rPr>
          <w:rFonts w:ascii="Verdana" w:hAnsi="Verdana" w:cs="Arial"/>
          <w:sz w:val="20"/>
        </w:rPr>
        <w:t xml:space="preserve"> a </w:t>
      </w:r>
      <w:r w:rsidR="00ED05B4">
        <w:rPr>
          <w:rFonts w:ascii="Verdana" w:hAnsi="Verdana" w:cs="Arial"/>
          <w:sz w:val="20"/>
        </w:rPr>
        <w:t>Busto Arsizio</w:t>
      </w:r>
      <w:r w:rsidR="005235E3">
        <w:rPr>
          <w:rFonts w:ascii="Verdana" w:hAnsi="Verdana" w:cs="Arial"/>
          <w:sz w:val="20"/>
        </w:rPr>
        <w:t xml:space="preserve"> (Va)</w:t>
      </w:r>
      <w:r w:rsidR="00DC4E9F">
        <w:rPr>
          <w:rFonts w:ascii="Verdana" w:hAnsi="Verdana" w:cs="Arial"/>
          <w:sz w:val="20"/>
        </w:rPr>
        <w:t>, il 2</w:t>
      </w:r>
      <w:r w:rsidR="00ED05B4">
        <w:rPr>
          <w:rFonts w:ascii="Verdana" w:hAnsi="Verdana" w:cs="Arial"/>
          <w:sz w:val="20"/>
        </w:rPr>
        <w:t>7</w:t>
      </w:r>
      <w:r w:rsidR="00DC4E9F">
        <w:rPr>
          <w:rFonts w:ascii="Verdana" w:hAnsi="Verdana" w:cs="Arial"/>
          <w:sz w:val="20"/>
        </w:rPr>
        <w:t>/</w:t>
      </w:r>
      <w:r w:rsidR="00ED05B4">
        <w:rPr>
          <w:rFonts w:ascii="Verdana" w:hAnsi="Verdana" w:cs="Arial"/>
          <w:sz w:val="20"/>
        </w:rPr>
        <w:t>09</w:t>
      </w:r>
      <w:r w:rsidR="00DC4E9F">
        <w:rPr>
          <w:rFonts w:ascii="Verdana" w:hAnsi="Verdana" w:cs="Arial"/>
          <w:sz w:val="20"/>
        </w:rPr>
        <w:t>/19</w:t>
      </w:r>
      <w:r w:rsidR="00ED05B4">
        <w:rPr>
          <w:rFonts w:ascii="Verdana" w:hAnsi="Verdana" w:cs="Arial"/>
          <w:sz w:val="20"/>
        </w:rPr>
        <w:t xml:space="preserve">68 e residente ad </w:t>
      </w:r>
      <w:proofErr w:type="spellStart"/>
      <w:r w:rsidR="00ED05B4">
        <w:rPr>
          <w:rFonts w:ascii="Verdana" w:hAnsi="Verdana" w:cs="Arial"/>
          <w:sz w:val="20"/>
        </w:rPr>
        <w:t>Angera</w:t>
      </w:r>
      <w:proofErr w:type="spellEnd"/>
      <w:r w:rsidR="00ED05B4">
        <w:rPr>
          <w:rFonts w:ascii="Verdana" w:hAnsi="Verdana" w:cs="Arial"/>
          <w:sz w:val="20"/>
        </w:rPr>
        <w:t xml:space="preserve">, </w:t>
      </w:r>
      <w:r w:rsidR="00DC4E9F">
        <w:rPr>
          <w:rFonts w:ascii="Verdana" w:hAnsi="Verdana" w:cs="Arial"/>
          <w:sz w:val="20"/>
        </w:rPr>
        <w:t xml:space="preserve">in </w:t>
      </w:r>
      <w:r w:rsidR="00ED05B4">
        <w:rPr>
          <w:rFonts w:ascii="Verdana" w:hAnsi="Verdana" w:cs="Arial"/>
          <w:sz w:val="20"/>
        </w:rPr>
        <w:t xml:space="preserve">Piazza Parrocchiale, 28 </w:t>
      </w:r>
      <w:r w:rsidR="00DC4E9F">
        <w:rPr>
          <w:rFonts w:ascii="Verdana" w:hAnsi="Verdana" w:cs="Arial"/>
          <w:sz w:val="20"/>
        </w:rPr>
        <w:t xml:space="preserve">(C.F. </w:t>
      </w:r>
      <w:r w:rsidR="00ED05B4">
        <w:rPr>
          <w:rFonts w:ascii="Verdana" w:hAnsi="Verdana" w:cs="Arial"/>
          <w:sz w:val="20"/>
        </w:rPr>
        <w:t xml:space="preserve">GLLLCU68P27B300Q </w:t>
      </w:r>
      <w:r w:rsidR="00DC4E9F">
        <w:rPr>
          <w:rFonts w:ascii="Verdana" w:hAnsi="Verdana" w:cs="Arial"/>
          <w:sz w:val="20"/>
        </w:rPr>
        <w:t xml:space="preserve">- </w:t>
      </w:r>
      <w:proofErr w:type="spellStart"/>
      <w:r w:rsidR="00DC4E9F">
        <w:rPr>
          <w:rFonts w:ascii="Verdana" w:hAnsi="Verdana" w:cs="Arial"/>
          <w:sz w:val="20"/>
        </w:rPr>
        <w:t>P.IVA</w:t>
      </w:r>
      <w:proofErr w:type="spellEnd"/>
      <w:r w:rsidR="00DC4E9F">
        <w:rPr>
          <w:rFonts w:ascii="Verdana" w:hAnsi="Verdana" w:cs="Arial"/>
          <w:sz w:val="20"/>
        </w:rPr>
        <w:t xml:space="preserve"> </w:t>
      </w:r>
      <w:r w:rsidR="00ED05B4">
        <w:rPr>
          <w:rFonts w:ascii="Verdana" w:hAnsi="Verdana" w:cs="Arial"/>
          <w:sz w:val="20"/>
        </w:rPr>
        <w:t>02735150126</w:t>
      </w:r>
      <w:r w:rsidR="00DC4E9F">
        <w:rPr>
          <w:rFonts w:ascii="Verdana" w:hAnsi="Verdana" w:cs="Arial"/>
          <w:sz w:val="20"/>
        </w:rPr>
        <w:t xml:space="preserve">) </w:t>
      </w:r>
      <w:r w:rsidR="00972F57">
        <w:rPr>
          <w:rFonts w:ascii="Verdana" w:hAnsi="Verdana" w:cs="Arial"/>
          <w:noProof/>
          <w:sz w:val="20"/>
        </w:rPr>
        <w:t>l’incarico</w:t>
      </w:r>
      <w:r w:rsidR="00972F57">
        <w:rPr>
          <w:rFonts w:ascii="Verdana" w:hAnsi="Verdana" w:cs="Arial"/>
          <w:sz w:val="20"/>
        </w:rPr>
        <w:t xml:space="preserve"> professionale per la posizione di orientatore</w:t>
      </w:r>
      <w:r w:rsidR="00377906">
        <w:rPr>
          <w:rFonts w:ascii="Verdana" w:hAnsi="Verdana" w:cs="Arial"/>
          <w:sz w:val="20"/>
        </w:rPr>
        <w:t>-tutor</w:t>
      </w:r>
      <w:r w:rsidR="00972F57">
        <w:rPr>
          <w:rFonts w:ascii="Verdana" w:hAnsi="Verdana" w:cs="Arial"/>
          <w:sz w:val="20"/>
        </w:rPr>
        <w:t>, come meglio descritto nell’allegato disciplinare di incarico (Allegato B);</w:t>
      </w:r>
    </w:p>
    <w:p w:rsidR="00972F57" w:rsidRDefault="00972F57">
      <w:pPr>
        <w:jc w:val="both"/>
        <w:rPr>
          <w:rFonts w:ascii="Verdana" w:hAnsi="Verdana" w:cs="Arial"/>
          <w:sz w:val="20"/>
        </w:rPr>
      </w:pPr>
    </w:p>
    <w:p w:rsidR="00972F57" w:rsidRDefault="00972F57">
      <w:pPr>
        <w:numPr>
          <w:ilvl w:val="0"/>
          <w:numId w:val="8"/>
        </w:numPr>
        <w:jc w:val="both"/>
        <w:rPr>
          <w:rFonts w:ascii="Verdana" w:hAnsi="Verdana" w:cs="Arial"/>
          <w:sz w:val="20"/>
        </w:rPr>
      </w:pPr>
      <w:r>
        <w:rPr>
          <w:rFonts w:ascii="Verdana" w:hAnsi="Verdana" w:cs="Arial"/>
          <w:sz w:val="20"/>
        </w:rPr>
        <w:t xml:space="preserve">di approvare il disciplinare d’incarico allegato al presente provvedimento, sotto </w:t>
      </w:r>
      <w:smartTag w:uri="urn:schemas-microsoft-com:office:smarttags" w:element="PersonName">
        <w:smartTagPr>
          <w:attr w:name="ProductID" w:val="la lettera B"/>
        </w:smartTagPr>
        <w:r>
          <w:rPr>
            <w:rFonts w:ascii="Verdana" w:hAnsi="Verdana" w:cs="Arial"/>
            <w:sz w:val="20"/>
          </w:rPr>
          <w:t>la lettera B</w:t>
        </w:r>
      </w:smartTag>
      <w:r>
        <w:rPr>
          <w:rFonts w:ascii="Verdana" w:hAnsi="Verdana" w:cs="Arial"/>
          <w:sz w:val="20"/>
        </w:rPr>
        <w:t>, in cui sono definiti gli obiettivi, i costi, le modalità di gestione del rapporto per l’importo massimo di</w:t>
      </w:r>
      <w:r>
        <w:rPr>
          <w:rFonts w:ascii="Verdana" w:hAnsi="Verdana" w:cs="Arial"/>
          <w:b/>
          <w:sz w:val="20"/>
        </w:rPr>
        <w:t xml:space="preserve"> Euro </w:t>
      </w:r>
      <w:r w:rsidR="0043361D">
        <w:rPr>
          <w:rFonts w:ascii="Verdana" w:hAnsi="Verdana" w:cs="Arial"/>
          <w:b/>
          <w:sz w:val="20"/>
        </w:rPr>
        <w:t>1</w:t>
      </w:r>
      <w:r w:rsidR="00DC4E9F">
        <w:rPr>
          <w:rFonts w:ascii="Verdana" w:hAnsi="Verdana" w:cs="Arial"/>
          <w:b/>
          <w:sz w:val="20"/>
        </w:rPr>
        <w:t>4.</w:t>
      </w:r>
      <w:r w:rsidR="00ED05B4">
        <w:rPr>
          <w:rFonts w:ascii="Verdana" w:hAnsi="Verdana" w:cs="Arial"/>
          <w:b/>
          <w:sz w:val="20"/>
        </w:rPr>
        <w:t>6</w:t>
      </w:r>
      <w:r w:rsidR="00DC4E9F">
        <w:rPr>
          <w:rFonts w:ascii="Verdana" w:hAnsi="Verdana" w:cs="Arial"/>
          <w:b/>
          <w:sz w:val="20"/>
        </w:rPr>
        <w:t>5</w:t>
      </w:r>
      <w:r w:rsidR="0043361D">
        <w:rPr>
          <w:rFonts w:ascii="Verdana" w:hAnsi="Verdana" w:cs="Arial"/>
          <w:b/>
          <w:sz w:val="20"/>
        </w:rPr>
        <w:t>0</w:t>
      </w:r>
      <w:r>
        <w:rPr>
          <w:rFonts w:ascii="Verdana" w:hAnsi="Verdana" w:cs="Arial"/>
          <w:b/>
          <w:sz w:val="20"/>
        </w:rPr>
        <w:t xml:space="preserve">,00 </w:t>
      </w:r>
      <w:r>
        <w:rPr>
          <w:rFonts w:ascii="Verdana" w:hAnsi="Verdana" w:cs="Arial"/>
          <w:sz w:val="20"/>
        </w:rPr>
        <w:t>a titolo di compenso lordo omnicomprensivo</w:t>
      </w:r>
      <w:r w:rsidR="00377906">
        <w:rPr>
          <w:rFonts w:ascii="Verdana" w:hAnsi="Verdana" w:cs="Arial"/>
          <w:sz w:val="20"/>
        </w:rPr>
        <w:t>;</w:t>
      </w:r>
      <w:r>
        <w:rPr>
          <w:rFonts w:ascii="Verdana" w:hAnsi="Verdana" w:cs="Arial"/>
          <w:sz w:val="20"/>
        </w:rPr>
        <w:t xml:space="preserve"> </w:t>
      </w:r>
    </w:p>
    <w:p w:rsidR="00972F57" w:rsidRDefault="00972F57">
      <w:pPr>
        <w:jc w:val="both"/>
        <w:rPr>
          <w:rFonts w:ascii="Verdana" w:hAnsi="Verdana" w:cs="Arial"/>
          <w:sz w:val="20"/>
        </w:rPr>
      </w:pPr>
    </w:p>
    <w:p w:rsidR="00972F57" w:rsidRPr="00071846" w:rsidRDefault="00972F57">
      <w:pPr>
        <w:numPr>
          <w:ilvl w:val="0"/>
          <w:numId w:val="8"/>
        </w:numPr>
        <w:jc w:val="both"/>
        <w:rPr>
          <w:rFonts w:ascii="Verdana" w:hAnsi="Verdana" w:cs="Arial"/>
          <w:color w:val="000000"/>
          <w:sz w:val="20"/>
        </w:rPr>
      </w:pPr>
      <w:r w:rsidRPr="00071846">
        <w:rPr>
          <w:rFonts w:ascii="Verdana" w:hAnsi="Verdana" w:cs="Arial"/>
          <w:color w:val="000000"/>
          <w:sz w:val="20"/>
        </w:rPr>
        <w:t>di impegnare</w:t>
      </w:r>
      <w:r w:rsidR="00D427B4" w:rsidRPr="00071846">
        <w:rPr>
          <w:rFonts w:ascii="Verdana" w:hAnsi="Verdana" w:cs="Arial"/>
          <w:color w:val="000000"/>
          <w:sz w:val="20"/>
        </w:rPr>
        <w:t>, nel rispetto delle disposizioni art. 163 d.lgs. 267/00,</w:t>
      </w:r>
      <w:r w:rsidRPr="00071846">
        <w:rPr>
          <w:rFonts w:ascii="Verdana" w:hAnsi="Verdana" w:cs="Arial"/>
          <w:color w:val="000000"/>
          <w:sz w:val="20"/>
        </w:rPr>
        <w:t xml:space="preserve"> l'importo complessivo di </w:t>
      </w:r>
      <w:r w:rsidRPr="00071846">
        <w:rPr>
          <w:rFonts w:ascii="Verdana" w:hAnsi="Verdana" w:cs="Arial"/>
          <w:b/>
          <w:color w:val="000000"/>
          <w:sz w:val="20"/>
        </w:rPr>
        <w:t xml:space="preserve">Euro </w:t>
      </w:r>
      <w:r w:rsidR="0043361D" w:rsidRPr="00071846">
        <w:rPr>
          <w:rFonts w:ascii="Verdana" w:hAnsi="Verdana" w:cs="Arial"/>
          <w:b/>
          <w:color w:val="000000"/>
          <w:sz w:val="20"/>
        </w:rPr>
        <w:t>14.</w:t>
      </w:r>
      <w:r w:rsidR="00ED05B4">
        <w:rPr>
          <w:rFonts w:ascii="Verdana" w:hAnsi="Verdana" w:cs="Arial"/>
          <w:b/>
          <w:color w:val="000000"/>
          <w:sz w:val="20"/>
        </w:rPr>
        <w:t>6</w:t>
      </w:r>
      <w:r w:rsidR="0043361D" w:rsidRPr="00071846">
        <w:rPr>
          <w:rFonts w:ascii="Verdana" w:hAnsi="Verdana" w:cs="Arial"/>
          <w:b/>
          <w:color w:val="000000"/>
          <w:sz w:val="20"/>
        </w:rPr>
        <w:t>50</w:t>
      </w:r>
      <w:r w:rsidRPr="00071846">
        <w:rPr>
          <w:rFonts w:ascii="Verdana" w:hAnsi="Verdana" w:cs="Arial"/>
          <w:b/>
          <w:color w:val="000000"/>
          <w:sz w:val="20"/>
        </w:rPr>
        <w:t>,00</w:t>
      </w:r>
      <w:r w:rsidRPr="00071846">
        <w:rPr>
          <w:rFonts w:ascii="Verdana" w:hAnsi="Verdana" w:cs="Arial"/>
          <w:color w:val="000000"/>
          <w:sz w:val="20"/>
        </w:rPr>
        <w:t xml:space="preserve"> </w:t>
      </w:r>
      <w:r w:rsidR="00422BF2" w:rsidRPr="00071846">
        <w:rPr>
          <w:rFonts w:ascii="Verdana" w:hAnsi="Verdana" w:cs="Arial"/>
          <w:color w:val="000000"/>
          <w:sz w:val="20"/>
        </w:rPr>
        <w:t>a titolo di compenso lordo omnicomprensivo (comprendente sia</w:t>
      </w:r>
      <w:r w:rsidR="00ED05B4">
        <w:rPr>
          <w:rFonts w:ascii="Verdana" w:hAnsi="Verdana" w:cs="Arial"/>
          <w:color w:val="000000"/>
          <w:sz w:val="20"/>
        </w:rPr>
        <w:t xml:space="preserve"> l’</w:t>
      </w:r>
      <w:r w:rsidR="00422BF2" w:rsidRPr="00071846">
        <w:rPr>
          <w:rFonts w:ascii="Verdana" w:hAnsi="Verdana" w:cs="Arial"/>
          <w:color w:val="000000"/>
          <w:sz w:val="20"/>
        </w:rPr>
        <w:t xml:space="preserve">Iva se dovuta e nella misura in cui è dovuta, che i contributi per casse previdenziali), </w:t>
      </w:r>
      <w:r w:rsidRPr="00071846">
        <w:rPr>
          <w:rFonts w:ascii="Verdana" w:hAnsi="Verdana" w:cs="Arial"/>
          <w:color w:val="000000"/>
          <w:sz w:val="20"/>
        </w:rPr>
        <w:t xml:space="preserve">imputandolo al </w:t>
      </w:r>
      <w:r w:rsidRPr="00071846">
        <w:rPr>
          <w:rFonts w:ascii="Verdana" w:hAnsi="Verdana" w:cs="Arial"/>
          <w:b/>
          <w:color w:val="000000"/>
          <w:sz w:val="20"/>
        </w:rPr>
        <w:t xml:space="preserve">Cap. </w:t>
      </w:r>
      <w:r w:rsidRPr="00071846">
        <w:rPr>
          <w:rFonts w:ascii="Verdana" w:hAnsi="Verdana" w:cs="Arial"/>
          <w:b/>
          <w:color w:val="000000"/>
          <w:sz w:val="20"/>
          <w:szCs w:val="20"/>
        </w:rPr>
        <w:t xml:space="preserve">15071 </w:t>
      </w:r>
      <w:r w:rsidRPr="00071846">
        <w:rPr>
          <w:rFonts w:ascii="Verdana" w:hAnsi="Verdana" w:cs="Arial"/>
          <w:color w:val="000000"/>
          <w:sz w:val="20"/>
          <w:szCs w:val="20"/>
        </w:rPr>
        <w:t xml:space="preserve">“Nuovi Servizi per l’impiego </w:t>
      </w:r>
      <w:proofErr w:type="spellStart"/>
      <w:r w:rsidRPr="00071846">
        <w:rPr>
          <w:rFonts w:ascii="Verdana" w:hAnsi="Verdana" w:cs="Arial"/>
          <w:color w:val="000000"/>
          <w:sz w:val="20"/>
          <w:szCs w:val="20"/>
        </w:rPr>
        <w:t>D.Lgsv</w:t>
      </w:r>
      <w:proofErr w:type="spellEnd"/>
      <w:r w:rsidRPr="00071846">
        <w:rPr>
          <w:rFonts w:ascii="Verdana" w:hAnsi="Verdana" w:cs="Arial"/>
          <w:color w:val="000000"/>
          <w:sz w:val="20"/>
          <w:szCs w:val="20"/>
        </w:rPr>
        <w:t xml:space="preserve">. 181/2000”; cod. bil. 1090303 c.c. 13, </w:t>
      </w:r>
      <w:proofErr w:type="spellStart"/>
      <w:r w:rsidRPr="00071846">
        <w:rPr>
          <w:rFonts w:ascii="Verdana" w:hAnsi="Verdana" w:cs="Arial"/>
          <w:color w:val="000000"/>
          <w:sz w:val="20"/>
          <w:szCs w:val="20"/>
        </w:rPr>
        <w:t>Bil</w:t>
      </w:r>
      <w:proofErr w:type="spellEnd"/>
      <w:r w:rsidR="00D427B4" w:rsidRPr="00071846">
        <w:rPr>
          <w:rFonts w:ascii="Verdana" w:hAnsi="Verdana" w:cs="Arial"/>
          <w:color w:val="000000"/>
          <w:sz w:val="20"/>
          <w:szCs w:val="20"/>
        </w:rPr>
        <w:t xml:space="preserve"> Pluriennale anno </w:t>
      </w:r>
      <w:r w:rsidRPr="00071846">
        <w:rPr>
          <w:rFonts w:ascii="Verdana" w:hAnsi="Verdana" w:cs="Arial"/>
          <w:color w:val="000000"/>
          <w:sz w:val="20"/>
          <w:szCs w:val="20"/>
        </w:rPr>
        <w:t>200</w:t>
      </w:r>
      <w:r w:rsidR="00D427B4" w:rsidRPr="00071846">
        <w:rPr>
          <w:rFonts w:ascii="Verdana" w:hAnsi="Verdana" w:cs="Arial"/>
          <w:color w:val="000000"/>
          <w:sz w:val="20"/>
          <w:szCs w:val="20"/>
        </w:rPr>
        <w:t>9</w:t>
      </w:r>
      <w:r w:rsidRPr="00071846">
        <w:rPr>
          <w:rFonts w:ascii="Verdana" w:hAnsi="Verdana" w:cs="Arial"/>
          <w:color w:val="000000"/>
          <w:sz w:val="20"/>
          <w:szCs w:val="20"/>
        </w:rPr>
        <w:t>, Servizio 3 - Politiche Attive del lavoro  – RPP programma 7 Progetto 4 Fin. 1;</w:t>
      </w:r>
    </w:p>
    <w:p w:rsidR="00972F57" w:rsidRPr="00071846" w:rsidRDefault="00972F57">
      <w:pPr>
        <w:ind w:left="360"/>
        <w:jc w:val="both"/>
        <w:rPr>
          <w:rFonts w:ascii="Verdana" w:hAnsi="Verdana" w:cs="Arial"/>
          <w:color w:val="000000"/>
          <w:sz w:val="20"/>
        </w:rPr>
      </w:pPr>
    </w:p>
    <w:p w:rsidR="00812E9C" w:rsidRDefault="00812E9C" w:rsidP="00812E9C">
      <w:pPr>
        <w:numPr>
          <w:ilvl w:val="0"/>
          <w:numId w:val="8"/>
        </w:numPr>
        <w:jc w:val="both"/>
        <w:rPr>
          <w:rFonts w:ascii="Verdana" w:hAnsi="Verdana" w:cs="Arial"/>
          <w:sz w:val="20"/>
          <w:szCs w:val="20"/>
        </w:rPr>
      </w:pPr>
      <w:r w:rsidRPr="0092470D">
        <w:rPr>
          <w:rFonts w:ascii="Verdana" w:hAnsi="Verdana" w:cs="Arial"/>
          <w:sz w:val="20"/>
          <w:szCs w:val="20"/>
        </w:rPr>
        <w:t>di trasmettere copia della presente determinazione alla Sezione Regionale della Corte dei Conti di Milano per l’esercizio del controllo successivo alla gestione ai sensi dell’art. 1, comma 173, della Legge 23.12.2005 n. 266;</w:t>
      </w:r>
    </w:p>
    <w:p w:rsidR="00812E9C" w:rsidRDefault="00812E9C" w:rsidP="00812E9C">
      <w:pPr>
        <w:pStyle w:val="Paragrafoelenco"/>
        <w:rPr>
          <w:rFonts w:ascii="Verdana" w:hAnsi="Verdana" w:cs="Arial"/>
          <w:sz w:val="20"/>
          <w:szCs w:val="20"/>
        </w:rPr>
      </w:pPr>
    </w:p>
    <w:p w:rsidR="00972F57" w:rsidRDefault="00972F57">
      <w:pPr>
        <w:numPr>
          <w:ilvl w:val="0"/>
          <w:numId w:val="8"/>
        </w:numPr>
        <w:jc w:val="both"/>
        <w:rPr>
          <w:rFonts w:ascii="Verdana" w:hAnsi="Verdana" w:cs="Arial"/>
          <w:sz w:val="20"/>
        </w:rPr>
      </w:pPr>
      <w:r>
        <w:rPr>
          <w:rFonts w:ascii="Verdana" w:hAnsi="Verdana" w:cs="Arial"/>
          <w:sz w:val="20"/>
        </w:rPr>
        <w:t>di dare atto che quanto sopra determinato è conforme al PEG in premessa specificato</w:t>
      </w:r>
      <w:r w:rsidR="0043361D">
        <w:rPr>
          <w:rFonts w:ascii="Verdana" w:hAnsi="Verdana" w:cs="Arial"/>
          <w:sz w:val="20"/>
        </w:rPr>
        <w:t>,</w:t>
      </w:r>
    </w:p>
    <w:p w:rsidR="00972F57" w:rsidRDefault="00972F57">
      <w:pPr>
        <w:jc w:val="both"/>
        <w:rPr>
          <w:rFonts w:ascii="Verdana" w:hAnsi="Verdana" w:cs="Arial"/>
          <w:sz w:val="20"/>
        </w:rPr>
      </w:pPr>
    </w:p>
    <w:p w:rsidR="00972F57" w:rsidRDefault="00972F57">
      <w:pPr>
        <w:numPr>
          <w:ilvl w:val="0"/>
          <w:numId w:val="8"/>
        </w:numPr>
        <w:jc w:val="both"/>
        <w:rPr>
          <w:rFonts w:ascii="Verdana" w:hAnsi="Verdana" w:cs="Arial"/>
          <w:sz w:val="20"/>
        </w:rPr>
      </w:pPr>
      <w:r>
        <w:rPr>
          <w:rFonts w:ascii="Verdana" w:hAnsi="Verdana" w:cs="Arial"/>
          <w:sz w:val="20"/>
        </w:rPr>
        <w:t>di trasmettere il presente provvedimento al Settore Ragioneria per i provvedimenti di competenza</w:t>
      </w:r>
      <w:r w:rsidR="00DA743C">
        <w:rPr>
          <w:rFonts w:ascii="Verdana" w:hAnsi="Verdana" w:cs="Arial"/>
          <w:sz w:val="20"/>
        </w:rPr>
        <w:t>.</w:t>
      </w:r>
    </w:p>
    <w:p w:rsidR="00972F57" w:rsidRDefault="00972F57">
      <w:pPr>
        <w:ind w:left="360"/>
        <w:jc w:val="both"/>
        <w:rPr>
          <w:rFonts w:ascii="Verdana" w:hAnsi="Verdana" w:cs="Arial"/>
          <w:sz w:val="20"/>
        </w:rPr>
      </w:pPr>
    </w:p>
    <w:sectPr w:rsidR="00972F57" w:rsidSect="00D427B4">
      <w:pgSz w:w="11906" w:h="16838"/>
      <w:pgMar w:top="1079" w:right="1134" w:bottom="107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63A2"/>
    <w:multiLevelType w:val="hybridMultilevel"/>
    <w:tmpl w:val="2D56B17C"/>
    <w:lvl w:ilvl="0" w:tplc="FFFFFFFF">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12FD24DB"/>
    <w:multiLevelType w:val="singleLevel"/>
    <w:tmpl w:val="D3F04D22"/>
    <w:lvl w:ilvl="0">
      <w:start w:val="1"/>
      <w:numFmt w:val="bullet"/>
      <w:lvlText w:val=""/>
      <w:lvlJc w:val="left"/>
      <w:pPr>
        <w:tabs>
          <w:tab w:val="num" w:pos="360"/>
        </w:tabs>
        <w:ind w:left="360" w:hanging="360"/>
      </w:pPr>
      <w:rPr>
        <w:rFonts w:ascii="Symbol" w:hAnsi="Symbol" w:hint="default"/>
        <w:sz w:val="18"/>
      </w:rPr>
    </w:lvl>
  </w:abstractNum>
  <w:abstractNum w:abstractNumId="2">
    <w:nsid w:val="25D64542"/>
    <w:multiLevelType w:val="hybridMultilevel"/>
    <w:tmpl w:val="5B927EC2"/>
    <w:lvl w:ilvl="0" w:tplc="04100019">
      <w:start w:val="1"/>
      <w:numFmt w:val="lowerLetter"/>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29FE2494"/>
    <w:multiLevelType w:val="hybridMultilevel"/>
    <w:tmpl w:val="162CE87E"/>
    <w:lvl w:ilvl="0" w:tplc="55FE54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0FE3C02"/>
    <w:multiLevelType w:val="hybridMultilevel"/>
    <w:tmpl w:val="8E248152"/>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5">
    <w:nsid w:val="3BE509E2"/>
    <w:multiLevelType w:val="hybridMultilevel"/>
    <w:tmpl w:val="9496B28A"/>
    <w:lvl w:ilvl="0" w:tplc="55FE5498">
      <w:numFmt w:val="bullet"/>
      <w:lvlText w:val="-"/>
      <w:lvlJc w:val="left"/>
      <w:pPr>
        <w:tabs>
          <w:tab w:val="num" w:pos="780"/>
        </w:tabs>
        <w:ind w:left="78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6">
    <w:nsid w:val="3DF46BB1"/>
    <w:multiLevelType w:val="hybridMultilevel"/>
    <w:tmpl w:val="7DB0436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E0F4E1F"/>
    <w:multiLevelType w:val="hybridMultilevel"/>
    <w:tmpl w:val="5B8A168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8">
    <w:nsid w:val="60DB742D"/>
    <w:multiLevelType w:val="hybridMultilevel"/>
    <w:tmpl w:val="45460DDC"/>
    <w:lvl w:ilvl="0" w:tplc="55FE54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3755760"/>
    <w:multiLevelType w:val="hybridMultilevel"/>
    <w:tmpl w:val="7BD2A176"/>
    <w:lvl w:ilvl="0" w:tplc="58FE993E">
      <w:numFmt w:val="bullet"/>
      <w:lvlText w:val="-"/>
      <w:lvlJc w:val="left"/>
      <w:pPr>
        <w:tabs>
          <w:tab w:val="num" w:pos="1260"/>
        </w:tabs>
        <w:ind w:left="1260" w:hanging="360"/>
      </w:pPr>
      <w:rPr>
        <w:rFonts w:ascii="Arial" w:eastAsia="Times New Roman" w:hAnsi="Arial" w:cs="Aria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nsid w:val="64334E5E"/>
    <w:multiLevelType w:val="singleLevel"/>
    <w:tmpl w:val="1322625E"/>
    <w:lvl w:ilvl="0">
      <w:start w:val="1"/>
      <w:numFmt w:val="decimal"/>
      <w:lvlText w:val="%1."/>
      <w:lvlJc w:val="left"/>
      <w:pPr>
        <w:tabs>
          <w:tab w:val="num" w:pos="360"/>
        </w:tabs>
        <w:ind w:left="360" w:hanging="360"/>
      </w:pPr>
    </w:lvl>
  </w:abstractNum>
  <w:abstractNum w:abstractNumId="11">
    <w:nsid w:val="6B6D13F3"/>
    <w:multiLevelType w:val="singleLevel"/>
    <w:tmpl w:val="D3F04D22"/>
    <w:lvl w:ilvl="0">
      <w:start w:val="1"/>
      <w:numFmt w:val="bullet"/>
      <w:lvlText w:val=""/>
      <w:lvlJc w:val="left"/>
      <w:pPr>
        <w:tabs>
          <w:tab w:val="num" w:pos="360"/>
        </w:tabs>
        <w:ind w:left="360" w:hanging="360"/>
      </w:pPr>
      <w:rPr>
        <w:rFonts w:ascii="Symbol" w:hAnsi="Symbol" w:hint="default"/>
        <w:sz w:val="18"/>
      </w:rPr>
    </w:lvl>
  </w:abstractNum>
  <w:num w:numId="1">
    <w:abstractNumId w:val="10"/>
  </w:num>
  <w:num w:numId="2">
    <w:abstractNumId w:val="11"/>
  </w:num>
  <w:num w:numId="3">
    <w:abstractNumId w:val="1"/>
  </w:num>
  <w:num w:numId="4">
    <w:abstractNumId w:val="5"/>
  </w:num>
  <w:num w:numId="5">
    <w:abstractNumId w:val="3"/>
  </w:num>
  <w:num w:numId="6">
    <w:abstractNumId w:val="8"/>
  </w:num>
  <w:num w:numId="7">
    <w:abstractNumId w:val="0"/>
  </w:num>
  <w:num w:numId="8">
    <w:abstractNumId w:val="7"/>
  </w:num>
  <w:num w:numId="9">
    <w:abstractNumId w:val="9"/>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8A0CA2"/>
    <w:rsid w:val="00002B5F"/>
    <w:rsid w:val="00071846"/>
    <w:rsid w:val="000E5757"/>
    <w:rsid w:val="00162D6A"/>
    <w:rsid w:val="001E33FA"/>
    <w:rsid w:val="00377906"/>
    <w:rsid w:val="00391503"/>
    <w:rsid w:val="003C62AA"/>
    <w:rsid w:val="003F3372"/>
    <w:rsid w:val="00422BF2"/>
    <w:rsid w:val="0043361D"/>
    <w:rsid w:val="00436B72"/>
    <w:rsid w:val="004435CD"/>
    <w:rsid w:val="004537F4"/>
    <w:rsid w:val="005235E3"/>
    <w:rsid w:val="00640A64"/>
    <w:rsid w:val="00663AAF"/>
    <w:rsid w:val="006C5748"/>
    <w:rsid w:val="006E4C57"/>
    <w:rsid w:val="006F1FB5"/>
    <w:rsid w:val="006F2D55"/>
    <w:rsid w:val="00770006"/>
    <w:rsid w:val="00812E9C"/>
    <w:rsid w:val="00855CB2"/>
    <w:rsid w:val="00870963"/>
    <w:rsid w:val="008A0CA2"/>
    <w:rsid w:val="009708A4"/>
    <w:rsid w:val="00972F57"/>
    <w:rsid w:val="009A0E8B"/>
    <w:rsid w:val="009E5143"/>
    <w:rsid w:val="00A30C9D"/>
    <w:rsid w:val="00A32032"/>
    <w:rsid w:val="00A33160"/>
    <w:rsid w:val="00A57A47"/>
    <w:rsid w:val="00AA075D"/>
    <w:rsid w:val="00AC0607"/>
    <w:rsid w:val="00AE7435"/>
    <w:rsid w:val="00BB5F64"/>
    <w:rsid w:val="00C0774C"/>
    <w:rsid w:val="00C23DB7"/>
    <w:rsid w:val="00C9276C"/>
    <w:rsid w:val="00D20EF8"/>
    <w:rsid w:val="00D41C7B"/>
    <w:rsid w:val="00D427B4"/>
    <w:rsid w:val="00D92DD4"/>
    <w:rsid w:val="00DA743C"/>
    <w:rsid w:val="00DB24B0"/>
    <w:rsid w:val="00DC4E9F"/>
    <w:rsid w:val="00DD3AE8"/>
    <w:rsid w:val="00E13DDE"/>
    <w:rsid w:val="00E5059A"/>
    <w:rsid w:val="00ED05B4"/>
    <w:rsid w:val="00F17B8E"/>
    <w:rsid w:val="00F63F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Verdana" w:hAnsi="Verdana"/>
      <w:b/>
      <w:bCs/>
    </w:rPr>
  </w:style>
  <w:style w:type="paragraph" w:styleId="Titolo2">
    <w:name w:val="heading 2"/>
    <w:basedOn w:val="Normale"/>
    <w:next w:val="Normale"/>
    <w:qFormat/>
    <w:rsid w:val="000E5757"/>
    <w:pPr>
      <w:keepNext/>
      <w:spacing w:before="240" w:after="60"/>
      <w:outlineLvl w:val="1"/>
    </w:pPr>
    <w:rPr>
      <w:rFonts w:ascii="Arial" w:hAnsi="Arial" w:cs="Arial"/>
      <w:b/>
      <w:bCs/>
      <w:i/>
      <w:iCs/>
      <w:sz w:val="28"/>
      <w:szCs w:val="28"/>
    </w:rPr>
  </w:style>
  <w:style w:type="paragraph" w:styleId="Titolo4">
    <w:name w:val="heading 4"/>
    <w:basedOn w:val="Normale"/>
    <w:next w:val="Normale"/>
    <w:qFormat/>
    <w:pPr>
      <w:keepNext/>
      <w:jc w:val="both"/>
      <w:outlineLvl w:val="3"/>
    </w:pPr>
    <w:rPr>
      <w:rFonts w:ascii="Arial" w:hAnsi="Arial" w:cs="Arial"/>
      <w:b/>
      <w:bCs/>
      <w:sz w:val="22"/>
    </w:rPr>
  </w:style>
  <w:style w:type="paragraph" w:styleId="Titolo5">
    <w:name w:val="heading 5"/>
    <w:basedOn w:val="Normale"/>
    <w:next w:val="Normale"/>
    <w:qFormat/>
    <w:pPr>
      <w:keepNext/>
      <w:jc w:val="both"/>
      <w:outlineLvl w:val="4"/>
    </w:pPr>
    <w:rPr>
      <w:rFonts w:ascii="Arial" w:hAnsi="Arial" w:cs="Arial"/>
      <w:b/>
      <w:bCs/>
      <w:sz w:val="20"/>
    </w:rPr>
  </w:style>
  <w:style w:type="paragraph" w:styleId="Titolo6">
    <w:name w:val="heading 6"/>
    <w:basedOn w:val="Normale"/>
    <w:next w:val="Normale"/>
    <w:qFormat/>
    <w:pPr>
      <w:keepNext/>
      <w:jc w:val="center"/>
      <w:outlineLvl w:val="5"/>
    </w:pPr>
    <w:rPr>
      <w:szCs w:val="20"/>
    </w:rPr>
  </w:style>
  <w:style w:type="paragraph" w:styleId="Titolo7">
    <w:name w:val="heading 7"/>
    <w:basedOn w:val="Normale"/>
    <w:next w:val="Normale"/>
    <w:qFormat/>
    <w:rsid w:val="000E5757"/>
    <w:pPr>
      <w:spacing w:before="240" w:after="60"/>
      <w:outlineLvl w:val="6"/>
    </w:p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aliases w:val="Para,descriptionbullets,body text,contents,bt,Corps de texte,body tesx,heading_txt,bodytxy2,??2,ändrad"/>
    <w:basedOn w:val="Normale"/>
    <w:pPr>
      <w:jc w:val="both"/>
    </w:pPr>
    <w:rPr>
      <w:sz w:val="22"/>
    </w:rPr>
  </w:style>
  <w:style w:type="paragraph" w:styleId="Rientrocorpodeltesto">
    <w:name w:val="Body Text Indent"/>
    <w:basedOn w:val="Normale"/>
    <w:pPr>
      <w:ind w:left="360"/>
      <w:jc w:val="both"/>
    </w:pPr>
    <w:rPr>
      <w:bCs/>
    </w:rPr>
  </w:style>
  <w:style w:type="paragraph" w:styleId="Testofumetto">
    <w:name w:val="Balloon Text"/>
    <w:basedOn w:val="Normale"/>
    <w:semiHidden/>
    <w:rPr>
      <w:rFonts w:ascii="Tahoma" w:hAnsi="Tahoma" w:cs="Tahoma"/>
      <w:sz w:val="16"/>
      <w:szCs w:val="16"/>
    </w:rPr>
  </w:style>
  <w:style w:type="paragraph" w:customStyle="1" w:styleId="Default">
    <w:name w:val="Default"/>
    <w:pPr>
      <w:widowControl w:val="0"/>
      <w:autoSpaceDE w:val="0"/>
      <w:autoSpaceDN w:val="0"/>
    </w:pPr>
    <w:rPr>
      <w:rFonts w:ascii="Arial Narrow" w:hAnsi="Arial Narrow" w:cs="Arial Narrow"/>
      <w:color w:val="000000"/>
      <w:sz w:val="24"/>
      <w:szCs w:val="24"/>
    </w:rPr>
  </w:style>
  <w:style w:type="paragraph" w:styleId="Corpodeltesto2">
    <w:name w:val="Body Text 2"/>
    <w:basedOn w:val="Normale"/>
    <w:rsid w:val="000E5757"/>
    <w:pPr>
      <w:spacing w:after="120" w:line="480" w:lineRule="auto"/>
    </w:pPr>
  </w:style>
  <w:style w:type="paragraph" w:styleId="Titolo">
    <w:name w:val="Title"/>
    <w:basedOn w:val="Normale"/>
    <w:qFormat/>
    <w:rsid w:val="000E5757"/>
    <w:pPr>
      <w:jc w:val="center"/>
    </w:pPr>
    <w:rPr>
      <w:b/>
      <w:szCs w:val="20"/>
    </w:rPr>
  </w:style>
  <w:style w:type="table" w:styleId="Grigliatabella">
    <w:name w:val="Table Grid"/>
    <w:basedOn w:val="Tabellanormale"/>
    <w:rsid w:val="006F1F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12E9C"/>
    <w:pPr>
      <w:ind w:left="708"/>
    </w:pPr>
  </w:style>
</w:styles>
</file>

<file path=word/webSettings.xml><?xml version="1.0" encoding="utf-8"?>
<w:webSettings xmlns:r="http://schemas.openxmlformats.org/officeDocument/2006/relationships" xmlns:w="http://schemas.openxmlformats.org/wordprocessingml/2006/main">
  <w:divs>
    <w:div w:id="134120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1626</Words>
  <Characters>9749</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OGGETTO: incarico di collaborazione coordinata e continuativa per la funzione di orientatore di base al</vt:lpstr>
    </vt:vector>
  </TitlesOfParts>
  <Company>Olidata</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incarico di collaborazione coordinata e continuativa per la funzione di orientatore di base al</dc:title>
  <dc:subject/>
  <dc:creator>Client</dc:creator>
  <cp:keywords/>
  <dc:description/>
  <cp:lastModifiedBy> </cp:lastModifiedBy>
  <cp:revision>7</cp:revision>
  <cp:lastPrinted>2008-11-21T09:11:00Z</cp:lastPrinted>
  <dcterms:created xsi:type="dcterms:W3CDTF">2009-02-17T09:36:00Z</dcterms:created>
  <dcterms:modified xsi:type="dcterms:W3CDTF">2009-02-17T09:54:00Z</dcterms:modified>
</cp:coreProperties>
</file>