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4F5A7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i per la copertura di N. 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2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post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e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pieno 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di 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“</w:t>
      </w:r>
      <w:proofErr w:type="gramStart"/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Direttivo</w:t>
      </w:r>
      <w:proofErr w:type="gramEnd"/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Tecnico </w:t>
      </w:r>
      <w:proofErr w:type="spellStart"/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3F7D6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. D1, per il Settore Servizi Informativi”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4F5A7E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di cui n. 1 posto riservato volontari FF.AA.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   </w:t>
      </w:r>
    </w:p>
    <w:p w:rsidR="006259BC" w:rsidRDefault="006259BC" w:rsidP="004F5A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3F7D69" w:rsidRPr="003F7D69" w:rsidRDefault="006259BC" w:rsidP="003F7D6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N. </w:t>
      </w:r>
      <w:r w:rsidR="003F7D6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2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posto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 tempo </w:t>
      </w:r>
      <w:r w:rsidR="006648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determinato pieno di </w:t>
      </w:r>
      <w:proofErr w:type="gramStart"/>
      <w:r w:rsidR="003F7D69" w:rsidRPr="003F7D6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Specialista  Direttivo</w:t>
      </w:r>
      <w:proofErr w:type="gramEnd"/>
      <w:r w:rsidR="003F7D69" w:rsidRPr="003F7D6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 xml:space="preserve"> Tecnico </w:t>
      </w:r>
      <w:proofErr w:type="spellStart"/>
      <w:r w:rsidR="003F7D69" w:rsidRPr="003F7D6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Cat</w:t>
      </w:r>
      <w:proofErr w:type="spellEnd"/>
      <w:r w:rsidR="003F7D69" w:rsidRPr="003F7D6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 xml:space="preserve">. D1, per il Settore Servizi Informativi”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648ED" w:rsidRDefault="006648ED" w:rsidP="006648ED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648ED" w:rsidRDefault="006648ED" w:rsidP="006648ED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648ED" w:rsidRDefault="006648ED" w:rsidP="006648ED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648ED" w:rsidRPr="006648ED" w:rsidRDefault="006648ED" w:rsidP="006648ED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possesso:</w:t>
      </w:r>
    </w:p>
    <w:p w:rsidR="00483FA1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</w:t>
      </w:r>
      <w:r w:rsidR="006648E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seguente titolo di studio </w:t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</w:r>
      <w:r w:rsidR="00483FA1">
        <w:rPr>
          <w:rFonts w:ascii="Verdana" w:eastAsia="Times New Roman" w:hAnsi="Verdana" w:cs="Times New Roman"/>
          <w:sz w:val="20"/>
          <w:szCs w:val="20"/>
          <w:lang w:eastAsia="it-IT"/>
        </w:rPr>
        <w:softHyphen/>
        <w:t>________________________________________________</w:t>
      </w:r>
    </w:p>
    <w:p w:rsidR="00A94178" w:rsidRPr="00A94178" w:rsidRDefault="006648ED" w:rsidP="00A94178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precisare se vecchio o nuovo ordinamento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, 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classe 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 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specifica disposizione nor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m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ativa per eventuale equiparazione o equipollenza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,)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A94178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-</w:t>
      </w:r>
      <w:r w:rsidR="00A94178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  <w:t xml:space="preserve">votazione finale </w:t>
      </w:r>
      <w:r w:rsidR="00A94178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</w:t>
      </w:r>
      <w:r w:rsidR="00A94178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</w:t>
      </w:r>
      <w:r w:rsidR="00A94178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</w:r>
    </w:p>
    <w:p w:rsidR="00483FA1" w:rsidRPr="00A94178" w:rsidRDefault="00A94178" w:rsidP="00A94178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C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onseguito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presso_____________</w:t>
      </w:r>
      <w:r w:rsidR="006259BC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</w:t>
      </w:r>
      <w:r w:rsidR="00483FA1"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</w:t>
      </w:r>
      <w:r w:rsidRPr="00A94178">
        <w:rPr>
          <w:rFonts w:ascii="Verdana" w:eastAsia="Times New Roman" w:hAnsi="Verdana" w:cs="Times New Roman"/>
          <w:b/>
          <w:sz w:val="20"/>
          <w:szCs w:val="20"/>
          <w:lang w:eastAsia="it-IT"/>
        </w:rPr>
        <w:t>il___________</w:t>
      </w:r>
    </w:p>
    <w:p w:rsidR="006259BC" w:rsidRPr="00A94178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A94178" w:rsidRPr="00A94178" w:rsidRDefault="00A94178" w:rsidP="00A94178">
      <w:pPr>
        <w:pStyle w:val="Paragrafoelenco"/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4178">
        <w:rPr>
          <w:rFonts w:ascii="Verdana" w:hAnsi="Verdana"/>
          <w:sz w:val="20"/>
          <w:szCs w:val="20"/>
        </w:rPr>
        <w:t>l’adeguata conoscenza della lingua italiana parlata e scritta (</w:t>
      </w:r>
      <w:r w:rsidRPr="00A94178"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hAnsi="Verdana"/>
          <w:i/>
          <w:iCs/>
          <w:sz w:val="20"/>
          <w:szCs w:val="20"/>
        </w:rPr>
        <w:t>)</w:t>
      </w:r>
      <w:r w:rsidRPr="00A9417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A94178" w:rsidRDefault="00A94178" w:rsidP="00A94178">
      <w:pPr>
        <w:widowControl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</w:t>
      </w:r>
      <w:r w:rsidR="006648ED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  <w:r w:rsidR="00A9417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di 3,87 euro</w:t>
      </w:r>
      <w:bookmarkStart w:id="0" w:name="_GoBack"/>
      <w:bookmarkEnd w:id="0"/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1B1AA1"/>
    <w:rsid w:val="003F7D69"/>
    <w:rsid w:val="00483FA1"/>
    <w:rsid w:val="004F5A7E"/>
    <w:rsid w:val="006259BC"/>
    <w:rsid w:val="0064497B"/>
    <w:rsid w:val="006648ED"/>
    <w:rsid w:val="00677622"/>
    <w:rsid w:val="00803D71"/>
    <w:rsid w:val="00A94178"/>
    <w:rsid w:val="00AF14AB"/>
    <w:rsid w:val="00B51535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9BF2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48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6</cp:revision>
  <cp:lastPrinted>2019-10-07T10:23:00Z</cp:lastPrinted>
  <dcterms:created xsi:type="dcterms:W3CDTF">2019-08-21T12:00:00Z</dcterms:created>
  <dcterms:modified xsi:type="dcterms:W3CDTF">2019-10-07T10:23:00Z</dcterms:modified>
</cp:coreProperties>
</file>