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E791" w14:textId="77777777" w:rsidR="005C7080" w:rsidRPr="005C7080" w:rsidRDefault="005C7080" w:rsidP="005C7080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B90000"/>
          <w:kern w:val="36"/>
          <w:sz w:val="39"/>
          <w:szCs w:val="39"/>
          <w:lang w:eastAsia="it-IT"/>
        </w:rPr>
      </w:pPr>
      <w:r w:rsidRPr="005C7080">
        <w:rPr>
          <w:rFonts w:ascii="Helvetica" w:eastAsia="Times New Roman" w:hAnsi="Helvetica" w:cs="Helvetica"/>
          <w:b/>
          <w:bCs/>
          <w:color w:val="B90000"/>
          <w:kern w:val="36"/>
          <w:sz w:val="39"/>
          <w:szCs w:val="39"/>
          <w:lang w:eastAsia="it-IT"/>
        </w:rPr>
        <w:t>NUOVA IMU 2020, TASSA UNICA SULLA CASA</w:t>
      </w:r>
    </w:p>
    <w:p w14:paraId="64C97686" w14:textId="77777777" w:rsidR="005C7080" w:rsidRPr="005C7080" w:rsidRDefault="00AF40DA" w:rsidP="005C70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  <w:hyperlink r:id="rId5" w:anchor="block-nav-menu" w:history="1">
        <w:r w:rsidR="005C7080" w:rsidRPr="005C7080">
          <w:rPr>
            <w:rFonts w:ascii="Helvetica" w:eastAsia="Times New Roman" w:hAnsi="Helvetica" w:cs="Helvetica"/>
            <w:vanish/>
            <w:color w:val="1982D1"/>
            <w:sz w:val="23"/>
            <w:szCs w:val="23"/>
            <w:lang w:eastAsia="it-IT"/>
          </w:rPr>
          <w:t>menu</w:t>
        </w:r>
      </w:hyperlink>
      <w:hyperlink r:id="rId6" w:anchor="box-contatti" w:history="1">
        <w:r w:rsidR="005C7080" w:rsidRPr="005C7080">
          <w:rPr>
            <w:rFonts w:ascii="Helvetica" w:eastAsia="Times New Roman" w:hAnsi="Helvetica" w:cs="Helvetica"/>
            <w:vanish/>
            <w:color w:val="1982D1"/>
            <w:sz w:val="23"/>
            <w:szCs w:val="23"/>
            <w:lang w:eastAsia="it-IT"/>
          </w:rPr>
          <w:t>contatti</w:t>
        </w:r>
      </w:hyperlink>
    </w:p>
    <w:p w14:paraId="1FD4CC25" w14:textId="77777777" w:rsidR="005C7080" w:rsidRPr="005C7080" w:rsidRDefault="005C7080" w:rsidP="005C7080">
      <w:pPr>
        <w:shd w:val="clear" w:color="auto" w:fill="FFFFFF"/>
        <w:spacing w:before="100" w:beforeAutospacing="1" w:after="156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LA NUOVA IMU 2020, TASSA UNICA SULLA CASA, E L'ABROGAZIONE DELLA TASI</w:t>
      </w:r>
    </w:p>
    <w:p w14:paraId="41A87CA3" w14:textId="77777777" w:rsidR="005C7080" w:rsidRPr="005C7080" w:rsidRDefault="005C7080" w:rsidP="005C7080">
      <w:pPr>
        <w:shd w:val="clear" w:color="auto" w:fill="FFFFFF"/>
        <w:spacing w:before="100" w:beforeAutospacing="1" w:after="156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Legge 27 dicembre 2019, n. 160 Art. 1, comma 738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  <w:t>A decorrere dall’anno 2020, l’imposta unica comunale (IUC), di cui all’articolo 1, comma 639, della legge 27 dicembre 2013, n. 147, è abolita, ad eccezione delle disposizioni relative alla tassa sui rifiuti (TARI).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</w: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La nuova IMU 2020 è disciplinata dalle disposizioni di cui all'art.1, commi 739 - 783, della legge 27 dicembre 2019, n. 160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.</w:t>
      </w:r>
    </w:p>
    <w:p w14:paraId="77C240D8" w14:textId="77777777" w:rsidR="005C7080" w:rsidRPr="005C7080" w:rsidRDefault="005C7080" w:rsidP="005C7080">
      <w:pPr>
        <w:shd w:val="clear" w:color="auto" w:fill="FFFFFF"/>
        <w:spacing w:before="100" w:beforeAutospacing="1" w:after="156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Differimento del termine per l’approvazione delle aliquote e del regolamento 2020 (comma 779)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</w: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Per l’anno 2020 i Comuni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(in deroga all’articolo 1, comma 169, della legge 27 dicembre 2006, n. 296, all’articolo 53, comma 16, della legge 23 dicembre 2000, n. 388, e all’articolo 172, comma 1, lettera c), del testo unico delle leggi sull’ordinamento degli enti locali, di cui al decreto legislativo 18 agosto 2000, n. 267) </w:t>
      </w: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possono approvare le delibere concernenti le aliquote e il regolamento dell’imposta oltre il termine di approvazione del bilancio di previsione per gli anni 2020-2022 e comunque non oltre il 30 giugno 2020.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  <w:t>Dette deliberazioni, anche se approvate successivamente all’inizio dell’esercizio, purché entro il termine innanzi indicato, hanno effetto dal 1°gennaio dell’anno 2020.</w:t>
      </w:r>
    </w:p>
    <w:p w14:paraId="723E912E" w14:textId="44CF0678" w:rsidR="005C7080" w:rsidRDefault="005C7080" w:rsidP="005C7080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Versamenti (comma 762)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  <w:t>In deroga all’articolo 52 del decreto legislativo n. 446 del 1997, i soggetti passivi effettuano il versamento dell’imposta dovuta al Comune per l’anno in corso in 2 rate, scadenti la prima il 16 giugno e la seconda il 16 dicembre.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  <w:t>Resta in ogni caso nella facoltà del contribuente provvedere al versamento dell’imposta complessivamente dovuta in un’unica soluzione annuale, da corrispondere entro il 16 giugno.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  <w:t xml:space="preserve">Il versamento della prima rata è pari all’imposta dovuta per il primo semestre applicando l’aliquota e la detrazione dei 12 mesi dell’anno precedente. </w:t>
      </w:r>
      <w:r w:rsidRPr="005C708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In sede di prima applicazione dell’imposta, la prima rata da corrispondere è pari alla metà di quanto versato a titolo di IMU e TASI per l’anno 2019.</w:t>
      </w:r>
      <w:r w:rsidRPr="005C708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br/>
        <w:t>Il versamento della rata a saldo dell’imposta dovuta per l’intero anno è eseguito, a conguaglio, sulla base delle aliquote che saranno deliberate dal Comune per l'anno 2020.</w:t>
      </w:r>
      <w:bookmarkStart w:id="0" w:name="_GoBack"/>
      <w:bookmarkEnd w:id="0"/>
    </w:p>
    <w:sectPr w:rsidR="005C7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36A8"/>
    <w:multiLevelType w:val="multilevel"/>
    <w:tmpl w:val="0E84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2D2E11"/>
    <w:multiLevelType w:val="multilevel"/>
    <w:tmpl w:val="0744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4C6DD8"/>
    <w:multiLevelType w:val="multilevel"/>
    <w:tmpl w:val="699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0"/>
    <w:rsid w:val="005C7080"/>
    <w:rsid w:val="009C1455"/>
    <w:rsid w:val="00A0737C"/>
    <w:rsid w:val="00A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898B"/>
  <w15:chartTrackingRefBased/>
  <w15:docId w15:val="{14948D0A-9151-4EC8-B836-AC9E81CF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4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6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977">
                  <w:marLeft w:val="-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53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2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3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5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9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3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1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59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finaleligure.it/tributi-casa/nuova-imu" TargetMode="External"/><Relationship Id="rId5" Type="http://schemas.openxmlformats.org/officeDocument/2006/relationships/hyperlink" Target="http://www.comunefinaleligure.it/tributi-casa/nuova-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3</cp:revision>
  <dcterms:created xsi:type="dcterms:W3CDTF">2020-02-26T14:00:00Z</dcterms:created>
  <dcterms:modified xsi:type="dcterms:W3CDTF">2020-02-26T14:33:00Z</dcterms:modified>
</cp:coreProperties>
</file>