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41C" w:rsidRDefault="0043041C" w:rsidP="0043041C">
      <w:pPr>
        <w:pStyle w:val="Default"/>
      </w:pPr>
    </w:p>
    <w:p w:rsidR="0043041C" w:rsidRDefault="0043041C" w:rsidP="0043041C">
      <w:pPr>
        <w:pStyle w:val="Default"/>
        <w:rPr>
          <w:color w:val="auto"/>
        </w:rPr>
      </w:pPr>
    </w:p>
    <w:p w:rsidR="0043041C" w:rsidRDefault="0043041C" w:rsidP="0043041C">
      <w:pPr>
        <w:pStyle w:val="Default"/>
        <w:rPr>
          <w:color w:val="auto"/>
        </w:rPr>
      </w:pPr>
      <w:r>
        <w:rPr>
          <w:color w:val="auto"/>
        </w:rPr>
        <w:t xml:space="preserve"> </w:t>
      </w:r>
    </w:p>
    <w:p w:rsidR="0043041C" w:rsidRDefault="0043041C" w:rsidP="0043041C">
      <w:pPr>
        <w:pStyle w:val="Default"/>
        <w:rPr>
          <w:rFonts w:ascii="Times New Roman" w:hAnsi="Times New Roman" w:cs="Times New Roman"/>
          <w:color w:val="auto"/>
          <w:sz w:val="54"/>
          <w:szCs w:val="54"/>
        </w:rPr>
      </w:pPr>
      <w:r>
        <w:rPr>
          <w:rFonts w:ascii="Times New Roman" w:hAnsi="Times New Roman" w:cs="Times New Roman"/>
          <w:color w:val="auto"/>
          <w:sz w:val="54"/>
          <w:szCs w:val="54"/>
        </w:rPr>
        <w:t>Saldo IMU 2020: versamento entro il 16</w:t>
      </w:r>
      <w:r>
        <w:rPr>
          <w:rFonts w:ascii="Times New Roman" w:hAnsi="Times New Roman" w:cs="Times New Roman"/>
          <w:color w:val="auto"/>
          <w:sz w:val="54"/>
          <w:szCs w:val="54"/>
        </w:rPr>
        <w:t xml:space="preserve"> </w:t>
      </w:r>
      <w:r>
        <w:rPr>
          <w:rFonts w:ascii="Times New Roman" w:hAnsi="Times New Roman" w:cs="Times New Roman"/>
          <w:color w:val="auto"/>
          <w:sz w:val="54"/>
          <w:szCs w:val="54"/>
        </w:rPr>
        <w:t>dicembre</w:t>
      </w:r>
      <w:r>
        <w:rPr>
          <w:rFonts w:ascii="Times New Roman" w:hAnsi="Times New Roman" w:cs="Times New Roman"/>
          <w:color w:val="auto"/>
          <w:sz w:val="54"/>
          <w:szCs w:val="54"/>
        </w:rPr>
        <w:t>.</w:t>
      </w:r>
    </w:p>
    <w:p w:rsidR="0043041C" w:rsidRDefault="0043041C" w:rsidP="0043041C">
      <w:pPr>
        <w:pStyle w:val="Default"/>
        <w:rPr>
          <w:rStyle w:val="Enfasicorsivo"/>
          <w:color w:val="141414"/>
          <w:sz w:val="29"/>
          <w:szCs w:val="29"/>
          <w:shd w:val="clear" w:color="auto" w:fill="FFFFFF"/>
        </w:rPr>
      </w:pPr>
    </w:p>
    <w:p w:rsidR="0043041C" w:rsidRDefault="0043041C" w:rsidP="0043041C">
      <w:pPr>
        <w:pStyle w:val="Default"/>
        <w:rPr>
          <w:rStyle w:val="Enfasicorsivo"/>
          <w:color w:val="141414"/>
          <w:sz w:val="29"/>
          <w:szCs w:val="29"/>
          <w:shd w:val="clear" w:color="auto" w:fill="FFFFFF"/>
        </w:rPr>
      </w:pPr>
      <w:r>
        <w:rPr>
          <w:rStyle w:val="Enfasicorsivo"/>
          <w:color w:val="141414"/>
          <w:sz w:val="29"/>
          <w:szCs w:val="29"/>
          <w:shd w:val="clear" w:color="auto" w:fill="FFFFFF"/>
        </w:rPr>
        <w:t>Resta fermo il termine per il versamento dell’imposta municipale propria (IMU) previsto per il 16 dicembre 2020 ai sensi dell’articolo 1, comma 762, della legge 27 dicembre 2019, n. 160, da effettuare sulla base degli atti pubblicati nel sito internet del Dipartimento delle finanze del Ministero dell’economia e delle finanze. 4-septies</w:t>
      </w:r>
      <w:r>
        <w:rPr>
          <w:rStyle w:val="Enfasicorsivo"/>
          <w:color w:val="141414"/>
          <w:sz w:val="29"/>
          <w:szCs w:val="29"/>
          <w:shd w:val="clear" w:color="auto" w:fill="FFFFFF"/>
        </w:rPr>
        <w:t xml:space="preserve"> da parte del Comune di Claino con Osteno </w:t>
      </w:r>
      <w:r w:rsidR="00F0584B">
        <w:rPr>
          <w:rStyle w:val="Enfasicorsivo"/>
          <w:color w:val="141414"/>
          <w:sz w:val="29"/>
          <w:szCs w:val="29"/>
          <w:shd w:val="clear" w:color="auto" w:fill="FFFFFF"/>
        </w:rPr>
        <w:t>che ha approvato le aliquote del 2020 entro il 31-1-2020, pubblicate entro il 16-11-2020.</w:t>
      </w:r>
    </w:p>
    <w:p w:rsidR="0043041C" w:rsidRDefault="0043041C" w:rsidP="0043041C">
      <w:pPr>
        <w:pStyle w:val="Default"/>
        <w:rPr>
          <w:rStyle w:val="Enfasicorsivo"/>
          <w:color w:val="141414"/>
          <w:sz w:val="29"/>
          <w:szCs w:val="29"/>
          <w:shd w:val="clear" w:color="auto" w:fill="FFFFFF"/>
        </w:rPr>
      </w:pPr>
      <w:hyperlink r:id="rId5" w:history="1">
        <w:r w:rsidRPr="007A73E6">
          <w:rPr>
            <w:rStyle w:val="Collegamentoipertestuale"/>
            <w:sz w:val="29"/>
            <w:szCs w:val="29"/>
            <w:shd w:val="clear" w:color="auto" w:fill="FFFFFF"/>
          </w:rPr>
          <w:t>http://www1.finanze.gov.it/finanze2/dipartimentopolitichefiscali/fiscalitalocale/IUC_newDF/sceltaanno.htm?lista=1&amp;r=1&amp;anno=&amp;cc=E374</w:t>
        </w:r>
      </w:hyperlink>
    </w:p>
    <w:p w:rsidR="0043041C" w:rsidRDefault="0043041C" w:rsidP="0043041C">
      <w:pPr>
        <w:pStyle w:val="Default"/>
        <w:rPr>
          <w:rStyle w:val="Enfasicorsivo"/>
          <w:color w:val="141414"/>
          <w:sz w:val="29"/>
          <w:szCs w:val="29"/>
          <w:shd w:val="clear" w:color="auto" w:fill="FFFFFF"/>
        </w:rPr>
      </w:pPr>
    </w:p>
    <w:p w:rsidR="0043041C" w:rsidRPr="00F0584B" w:rsidRDefault="00F0584B" w:rsidP="00974FFB">
      <w:pPr>
        <w:numPr>
          <w:ilvl w:val="0"/>
          <w:numId w:val="1"/>
        </w:numPr>
        <w:shd w:val="clear" w:color="auto" w:fill="FFFFFF"/>
        <w:spacing w:before="100" w:beforeAutospacing="1" w:after="192" w:line="240" w:lineRule="auto"/>
        <w:ind w:left="0"/>
        <w:rPr>
          <w:rStyle w:val="Enfasicorsivo"/>
          <w:color w:val="141414"/>
          <w:sz w:val="29"/>
          <w:szCs w:val="29"/>
          <w:shd w:val="clear" w:color="auto" w:fill="FFFFFF"/>
        </w:rPr>
      </w:pPr>
      <w:r w:rsidRPr="00F0584B">
        <w:rPr>
          <w:rFonts w:ascii="Arial" w:eastAsia="Times New Roman" w:hAnsi="Arial" w:cs="Arial"/>
          <w:b/>
          <w:bCs/>
          <w:color w:val="141414"/>
          <w:sz w:val="29"/>
          <w:szCs w:val="29"/>
          <w:lang w:eastAsia="it-IT"/>
        </w:rPr>
        <w:t xml:space="preserve">Si chiarisce che la proroga al 28 Febbraio 2021 </w:t>
      </w:r>
      <w:r>
        <w:rPr>
          <w:rFonts w:ascii="Arial" w:eastAsia="Times New Roman" w:hAnsi="Arial" w:cs="Arial"/>
          <w:b/>
          <w:bCs/>
          <w:color w:val="141414"/>
          <w:sz w:val="29"/>
          <w:szCs w:val="29"/>
          <w:lang w:eastAsia="it-IT"/>
        </w:rPr>
        <w:t xml:space="preserve">per il versamento della rata di saldo/conguaglio </w:t>
      </w:r>
      <w:r w:rsidRPr="00F0584B">
        <w:rPr>
          <w:rFonts w:ascii="Arial" w:eastAsia="Times New Roman" w:hAnsi="Arial" w:cs="Arial"/>
          <w:b/>
          <w:bCs/>
          <w:color w:val="141414"/>
          <w:sz w:val="29"/>
          <w:szCs w:val="29"/>
          <w:lang w:eastAsia="it-IT"/>
        </w:rPr>
        <w:t>concerne esclusivamente quei comuni che a</w:t>
      </w:r>
      <w:r w:rsidRPr="00F0584B">
        <w:rPr>
          <w:rFonts w:ascii="Arial" w:eastAsia="Times New Roman" w:hAnsi="Arial" w:cs="Arial"/>
          <w:b/>
          <w:bCs/>
          <w:color w:val="141414"/>
          <w:sz w:val="29"/>
          <w:szCs w:val="29"/>
          <w:lang w:eastAsia="it-IT"/>
        </w:rPr>
        <w:t xml:space="preserve">pproveranno le nuove aliquote </w:t>
      </w:r>
      <w:r>
        <w:rPr>
          <w:rFonts w:ascii="Arial" w:eastAsia="Times New Roman" w:hAnsi="Arial" w:cs="Arial"/>
          <w:b/>
          <w:bCs/>
          <w:color w:val="141414"/>
          <w:sz w:val="29"/>
          <w:szCs w:val="29"/>
          <w:lang w:eastAsia="it-IT"/>
        </w:rPr>
        <w:t xml:space="preserve">IMU </w:t>
      </w:r>
      <w:r w:rsidRPr="00F0584B">
        <w:rPr>
          <w:rFonts w:ascii="Arial" w:eastAsia="Times New Roman" w:hAnsi="Arial" w:cs="Arial"/>
          <w:b/>
          <w:bCs/>
          <w:color w:val="141414"/>
          <w:sz w:val="29"/>
          <w:szCs w:val="29"/>
          <w:lang w:eastAsia="it-IT"/>
        </w:rPr>
        <w:t xml:space="preserve">2020 </w:t>
      </w:r>
      <w:r w:rsidRPr="00F0584B">
        <w:rPr>
          <w:rFonts w:ascii="Arial" w:eastAsia="Times New Roman" w:hAnsi="Arial" w:cs="Arial"/>
          <w:b/>
          <w:bCs/>
          <w:color w:val="141414"/>
          <w:sz w:val="29"/>
          <w:szCs w:val="29"/>
          <w:lang w:eastAsia="it-IT"/>
        </w:rPr>
        <w:t>entro il 31 dicembre </w:t>
      </w:r>
      <w:r w:rsidRPr="00F0584B">
        <w:rPr>
          <w:rFonts w:ascii="Arial" w:eastAsia="Times New Roman" w:hAnsi="Arial" w:cs="Arial"/>
          <w:b/>
          <w:bCs/>
          <w:color w:val="141414"/>
          <w:sz w:val="29"/>
          <w:szCs w:val="29"/>
          <w:lang w:eastAsia="it-IT"/>
        </w:rPr>
        <w:t>2020 e</w:t>
      </w:r>
      <w:r w:rsidRPr="00F0584B">
        <w:rPr>
          <w:rFonts w:ascii="Arial" w:eastAsia="Times New Roman" w:hAnsi="Arial" w:cs="Arial"/>
          <w:color w:val="141414"/>
          <w:sz w:val="29"/>
          <w:szCs w:val="29"/>
          <w:lang w:eastAsia="it-IT"/>
        </w:rPr>
        <w:t xml:space="preserve"> </w:t>
      </w:r>
      <w:r>
        <w:rPr>
          <w:rFonts w:ascii="Arial" w:eastAsia="Times New Roman" w:hAnsi="Arial" w:cs="Arial"/>
          <w:color w:val="141414"/>
          <w:sz w:val="29"/>
          <w:szCs w:val="29"/>
          <w:lang w:eastAsia="it-IT"/>
        </w:rPr>
        <w:t xml:space="preserve">che verranno </w:t>
      </w:r>
      <w:r w:rsidRPr="00F0584B">
        <w:rPr>
          <w:rFonts w:ascii="Arial" w:eastAsia="Times New Roman" w:hAnsi="Arial" w:cs="Arial"/>
          <w:color w:val="141414"/>
          <w:sz w:val="29"/>
          <w:szCs w:val="29"/>
          <w:lang w:eastAsia="it-IT"/>
        </w:rPr>
        <w:t>pubblicate entro il 31 gennaio</w:t>
      </w:r>
      <w:r w:rsidRPr="00F0584B">
        <w:rPr>
          <w:rFonts w:ascii="Arial" w:eastAsia="Times New Roman" w:hAnsi="Arial" w:cs="Arial"/>
          <w:color w:val="141414"/>
          <w:sz w:val="29"/>
          <w:szCs w:val="29"/>
          <w:lang w:eastAsia="it-IT"/>
        </w:rPr>
        <w:t xml:space="preserve"> 2021</w:t>
      </w:r>
      <w:r>
        <w:rPr>
          <w:rFonts w:ascii="Arial" w:eastAsia="Times New Roman" w:hAnsi="Arial" w:cs="Arial"/>
          <w:color w:val="141414"/>
          <w:sz w:val="29"/>
          <w:szCs w:val="29"/>
          <w:lang w:eastAsia="it-IT"/>
        </w:rPr>
        <w:t>.</w:t>
      </w:r>
      <w:bookmarkStart w:id="0" w:name="_GoBack"/>
      <w:bookmarkEnd w:id="0"/>
    </w:p>
    <w:p w:rsidR="0043041C" w:rsidRDefault="0043041C" w:rsidP="0043041C">
      <w:pPr>
        <w:pStyle w:val="Default"/>
        <w:rPr>
          <w:rStyle w:val="Enfasicorsivo"/>
          <w:color w:val="141414"/>
          <w:sz w:val="29"/>
          <w:szCs w:val="29"/>
          <w:shd w:val="clear" w:color="auto" w:fill="FFFFFF"/>
        </w:rPr>
      </w:pPr>
      <w:r>
        <w:rPr>
          <w:rStyle w:val="Enfasicorsivo"/>
          <w:color w:val="141414"/>
          <w:sz w:val="29"/>
          <w:szCs w:val="29"/>
          <w:shd w:val="clear" w:color="auto" w:fill="FFFFFF"/>
        </w:rPr>
        <w:t>Claino con Osteno, lì 14-12-2020</w:t>
      </w:r>
    </w:p>
    <w:p w:rsidR="0043041C" w:rsidRDefault="0043041C" w:rsidP="0043041C">
      <w:pPr>
        <w:pStyle w:val="Default"/>
        <w:rPr>
          <w:rStyle w:val="Enfasicorsivo"/>
          <w:color w:val="141414"/>
          <w:sz w:val="29"/>
          <w:szCs w:val="29"/>
          <w:shd w:val="clear" w:color="auto" w:fill="FFFFFF"/>
        </w:rPr>
      </w:pPr>
    </w:p>
    <w:p w:rsidR="0043041C" w:rsidRDefault="0043041C" w:rsidP="0043041C">
      <w:pPr>
        <w:pStyle w:val="Default"/>
        <w:rPr>
          <w:rStyle w:val="Enfasicorsivo"/>
          <w:color w:val="141414"/>
          <w:sz w:val="29"/>
          <w:szCs w:val="29"/>
          <w:shd w:val="clear" w:color="auto" w:fill="FFFFFF"/>
        </w:rPr>
      </w:pPr>
    </w:p>
    <w:p w:rsidR="0043041C" w:rsidRDefault="0043041C" w:rsidP="0043041C">
      <w:pPr>
        <w:pStyle w:val="Default"/>
        <w:jc w:val="center"/>
        <w:rPr>
          <w:rStyle w:val="Enfasicorsivo"/>
          <w:color w:val="141414"/>
          <w:sz w:val="29"/>
          <w:szCs w:val="29"/>
          <w:shd w:val="clear" w:color="auto" w:fill="FFFFFF"/>
        </w:rPr>
      </w:pPr>
      <w:r>
        <w:rPr>
          <w:rStyle w:val="Enfasicorsivo"/>
          <w:color w:val="141414"/>
          <w:sz w:val="29"/>
          <w:szCs w:val="29"/>
          <w:shd w:val="clear" w:color="auto" w:fill="FFFFFF"/>
        </w:rPr>
        <w:t>IL RESPONSABILE DEL SERVIZIO TRIBUTI</w:t>
      </w:r>
    </w:p>
    <w:p w:rsidR="0043041C" w:rsidRDefault="0043041C" w:rsidP="0043041C">
      <w:pPr>
        <w:pStyle w:val="Default"/>
        <w:jc w:val="center"/>
        <w:rPr>
          <w:rStyle w:val="Enfasicorsivo"/>
          <w:color w:val="141414"/>
          <w:sz w:val="29"/>
          <w:szCs w:val="29"/>
          <w:shd w:val="clear" w:color="auto" w:fill="FFFFFF"/>
        </w:rPr>
      </w:pPr>
      <w:r>
        <w:rPr>
          <w:rStyle w:val="Enfasicorsivo"/>
          <w:color w:val="141414"/>
          <w:sz w:val="29"/>
          <w:szCs w:val="29"/>
          <w:shd w:val="clear" w:color="auto" w:fill="FFFFFF"/>
        </w:rPr>
        <w:t>F.to Dr.ssa Maria Rosaria Genovese</w:t>
      </w:r>
    </w:p>
    <w:sectPr w:rsidR="004304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59F1"/>
    <w:multiLevelType w:val="multilevel"/>
    <w:tmpl w:val="6D40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41C"/>
    <w:rsid w:val="0043041C"/>
    <w:rsid w:val="009C1455"/>
    <w:rsid w:val="00F05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E63B"/>
  <w15:chartTrackingRefBased/>
  <w15:docId w15:val="{0B5C43EB-C943-438C-9020-393E50FF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3041C"/>
    <w:pPr>
      <w:autoSpaceDE w:val="0"/>
      <w:autoSpaceDN w:val="0"/>
      <w:adjustRightInd w:val="0"/>
      <w:spacing w:after="0" w:line="240" w:lineRule="auto"/>
    </w:pPr>
    <w:rPr>
      <w:rFonts w:ascii="Arial" w:hAnsi="Arial" w:cs="Arial"/>
      <w:color w:val="000000"/>
      <w:sz w:val="24"/>
      <w:szCs w:val="24"/>
    </w:rPr>
  </w:style>
  <w:style w:type="character" w:styleId="Enfasicorsivo">
    <w:name w:val="Emphasis"/>
    <w:basedOn w:val="Carpredefinitoparagrafo"/>
    <w:uiPriority w:val="20"/>
    <w:qFormat/>
    <w:rsid w:val="0043041C"/>
    <w:rPr>
      <w:i/>
      <w:iCs/>
    </w:rPr>
  </w:style>
  <w:style w:type="character" w:styleId="Collegamentoipertestuale">
    <w:name w:val="Hyperlink"/>
    <w:basedOn w:val="Carpredefinitoparagrafo"/>
    <w:uiPriority w:val="99"/>
    <w:unhideWhenUsed/>
    <w:rsid w:val="0043041C"/>
    <w:rPr>
      <w:color w:val="0563C1" w:themeColor="hyperlink"/>
      <w:u w:val="single"/>
    </w:rPr>
  </w:style>
  <w:style w:type="character" w:styleId="Menzionenonrisolta">
    <w:name w:val="Unresolved Mention"/>
    <w:basedOn w:val="Carpredefinitoparagrafo"/>
    <w:uiPriority w:val="99"/>
    <w:semiHidden/>
    <w:unhideWhenUsed/>
    <w:rsid w:val="00430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finanze.gov.it/finanze2/dipartimentopolitichefiscali/fiscalitalocale/IUC_newDF/sceltaanno.htm?lista=1&amp;r=1&amp;anno=&amp;cc=E37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174</Words>
  <Characters>992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Ragioneria</dc:creator>
  <cp:keywords/>
  <dc:description/>
  <cp:lastModifiedBy>Ragioneria</cp:lastModifiedBy>
  <cp:revision>1</cp:revision>
  <dcterms:created xsi:type="dcterms:W3CDTF">2020-12-16T09:50:00Z</dcterms:created>
  <dcterms:modified xsi:type="dcterms:W3CDTF">2020-12-16T10:07:00Z</dcterms:modified>
</cp:coreProperties>
</file>